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78C4D7" w14:textId="7A37965B" w:rsidR="00356389" w:rsidRPr="002A0213" w:rsidRDefault="00356389" w:rsidP="00356389">
      <w:pPr>
        <w:ind w:left="1080" w:hanging="720"/>
        <w:jc w:val="center"/>
        <w:rPr>
          <w:rFonts w:ascii="Calibri" w:eastAsia="Times New Roman" w:hAnsi="Calibri" w:cs="Calibri"/>
          <w:b/>
          <w:bCs/>
          <w:sz w:val="28"/>
          <w:szCs w:val="28"/>
          <w:lang w:eastAsia="pl-PL"/>
        </w:rPr>
      </w:pPr>
      <w:r w:rsidRPr="002A0213">
        <w:rPr>
          <w:rFonts w:ascii="Calibri" w:eastAsia="Times New Roman" w:hAnsi="Calibri" w:cs="Calibri"/>
          <w:b/>
          <w:bCs/>
          <w:sz w:val="28"/>
          <w:szCs w:val="28"/>
          <w:lang w:eastAsia="pl-PL"/>
        </w:rPr>
        <w:t>Karta spełniania minimalnych wymagań produktu</w:t>
      </w:r>
    </w:p>
    <w:p w14:paraId="435D40E3" w14:textId="77777777" w:rsidR="00583F8A" w:rsidRDefault="00583F8A" w:rsidP="00583F8A">
      <w:pPr>
        <w:spacing w:after="0" w:line="480" w:lineRule="auto"/>
        <w:ind w:left="8364"/>
        <w:rPr>
          <w:rFonts w:ascii="Arial" w:eastAsia="Calibri" w:hAnsi="Arial" w:cs="Arial"/>
          <w:b/>
          <w:bCs/>
        </w:rPr>
      </w:pPr>
    </w:p>
    <w:p w14:paraId="4212B403" w14:textId="70534948" w:rsidR="00AE2559" w:rsidRPr="00AE2559" w:rsidRDefault="00AE2559" w:rsidP="00AE2559">
      <w:pPr>
        <w:spacing w:after="0" w:line="480" w:lineRule="auto"/>
        <w:ind w:left="9072"/>
        <w:rPr>
          <w:rFonts w:ascii="Arial" w:eastAsia="Calibri" w:hAnsi="Arial" w:cs="Arial"/>
          <w:b/>
          <w:bCs/>
        </w:rPr>
      </w:pPr>
      <w:r w:rsidRPr="00AE2559">
        <w:rPr>
          <w:rFonts w:ascii="Arial" w:eastAsia="Calibri" w:hAnsi="Arial" w:cs="Arial"/>
          <w:b/>
          <w:bCs/>
        </w:rPr>
        <w:t>Gmina Obsza</w:t>
      </w:r>
      <w:r>
        <w:rPr>
          <w:rFonts w:ascii="Arial" w:eastAsia="Calibri" w:hAnsi="Arial" w:cs="Arial"/>
          <w:b/>
          <w:bCs/>
        </w:rPr>
        <w:t>,</w:t>
      </w:r>
    </w:p>
    <w:p w14:paraId="6290B75F" w14:textId="77777777" w:rsidR="00AE2559" w:rsidRPr="00AE2559" w:rsidRDefault="00AE2559" w:rsidP="00AE2559">
      <w:pPr>
        <w:spacing w:after="0" w:line="480" w:lineRule="auto"/>
        <w:ind w:left="9072"/>
        <w:rPr>
          <w:rFonts w:ascii="Arial" w:eastAsia="Calibri" w:hAnsi="Arial" w:cs="Arial"/>
          <w:b/>
          <w:bCs/>
        </w:rPr>
      </w:pPr>
      <w:r w:rsidRPr="00AE2559">
        <w:rPr>
          <w:rFonts w:ascii="Arial" w:eastAsia="Calibri" w:hAnsi="Arial" w:cs="Arial"/>
          <w:b/>
          <w:bCs/>
        </w:rPr>
        <w:t>Obsza 36, 23-413 Obsza,</w:t>
      </w:r>
    </w:p>
    <w:p w14:paraId="6E1FB5C5" w14:textId="64D7A102" w:rsidR="00583F8A" w:rsidRDefault="00AE2559" w:rsidP="00AE2559">
      <w:pPr>
        <w:spacing w:after="0" w:line="480" w:lineRule="auto"/>
        <w:ind w:left="9072"/>
        <w:rPr>
          <w:rFonts w:ascii="Arial" w:eastAsia="Calibri" w:hAnsi="Arial" w:cs="Arial"/>
          <w:b/>
        </w:rPr>
      </w:pPr>
      <w:r w:rsidRPr="00AE2559">
        <w:rPr>
          <w:rFonts w:ascii="Arial" w:eastAsia="Calibri" w:hAnsi="Arial" w:cs="Arial"/>
          <w:b/>
          <w:bCs/>
        </w:rPr>
        <w:t>NIP: 918-19-88-929, REGON: 950369132</w:t>
      </w:r>
    </w:p>
    <w:p w14:paraId="010E6CDB" w14:textId="6B8F28DE" w:rsidR="00356389" w:rsidRPr="002A0213" w:rsidRDefault="00356389" w:rsidP="00356389">
      <w:pPr>
        <w:spacing w:after="0" w:line="480" w:lineRule="auto"/>
        <w:rPr>
          <w:rFonts w:ascii="Arial" w:eastAsia="Calibri" w:hAnsi="Arial" w:cs="Arial"/>
          <w:b/>
        </w:rPr>
      </w:pPr>
      <w:r w:rsidRPr="002A0213">
        <w:rPr>
          <w:rFonts w:ascii="Arial" w:eastAsia="Calibri" w:hAnsi="Arial" w:cs="Arial"/>
          <w:b/>
        </w:rPr>
        <w:t>Wykonawca:</w:t>
      </w:r>
      <w:r w:rsidR="00583F8A">
        <w:rPr>
          <w:rFonts w:ascii="Arial" w:eastAsia="Calibri" w:hAnsi="Arial" w:cs="Arial"/>
          <w:b/>
        </w:rPr>
        <w:t xml:space="preserve"> </w:t>
      </w:r>
      <w:r w:rsidR="00583F8A">
        <w:rPr>
          <w:rFonts w:ascii="Arial" w:eastAsia="Calibri" w:hAnsi="Arial" w:cs="Arial"/>
          <w:b/>
        </w:rPr>
        <w:tab/>
      </w:r>
      <w:r w:rsidR="00583F8A">
        <w:rPr>
          <w:rFonts w:ascii="Arial" w:eastAsia="Calibri" w:hAnsi="Arial" w:cs="Arial"/>
          <w:b/>
        </w:rPr>
        <w:tab/>
      </w:r>
      <w:r w:rsidR="00583F8A">
        <w:rPr>
          <w:rFonts w:ascii="Arial" w:eastAsia="Calibri" w:hAnsi="Arial" w:cs="Arial"/>
          <w:b/>
        </w:rPr>
        <w:tab/>
      </w:r>
      <w:r w:rsidR="00583F8A">
        <w:rPr>
          <w:rFonts w:ascii="Arial" w:eastAsia="Calibri" w:hAnsi="Arial" w:cs="Arial"/>
          <w:b/>
        </w:rPr>
        <w:tab/>
      </w:r>
      <w:r w:rsidR="00583F8A">
        <w:rPr>
          <w:rFonts w:ascii="Arial" w:eastAsia="Calibri" w:hAnsi="Arial" w:cs="Arial"/>
          <w:b/>
        </w:rPr>
        <w:tab/>
      </w:r>
      <w:r w:rsidR="00583F8A">
        <w:rPr>
          <w:rFonts w:ascii="Arial" w:eastAsia="Calibri" w:hAnsi="Arial" w:cs="Arial"/>
          <w:b/>
        </w:rPr>
        <w:tab/>
      </w:r>
      <w:r w:rsidR="00583F8A">
        <w:rPr>
          <w:rFonts w:ascii="Arial" w:eastAsia="Calibri" w:hAnsi="Arial" w:cs="Arial"/>
          <w:b/>
        </w:rPr>
        <w:tab/>
      </w:r>
      <w:r w:rsidR="00583F8A">
        <w:rPr>
          <w:rFonts w:ascii="Arial" w:eastAsia="Calibri" w:hAnsi="Arial" w:cs="Arial"/>
          <w:b/>
        </w:rPr>
        <w:tab/>
      </w:r>
      <w:r w:rsidR="00583F8A">
        <w:rPr>
          <w:rFonts w:ascii="Arial" w:eastAsia="Calibri" w:hAnsi="Arial" w:cs="Arial"/>
          <w:b/>
        </w:rPr>
        <w:tab/>
      </w:r>
      <w:r w:rsidR="00583F8A">
        <w:rPr>
          <w:rFonts w:ascii="Arial" w:eastAsia="Calibri" w:hAnsi="Arial" w:cs="Arial"/>
          <w:b/>
        </w:rPr>
        <w:tab/>
      </w:r>
      <w:r w:rsidR="00583F8A">
        <w:rPr>
          <w:rFonts w:ascii="Arial" w:eastAsia="Calibri" w:hAnsi="Arial" w:cs="Arial"/>
          <w:b/>
        </w:rPr>
        <w:tab/>
      </w:r>
      <w:r w:rsidR="00583F8A">
        <w:rPr>
          <w:rFonts w:ascii="Arial" w:eastAsia="Calibri" w:hAnsi="Arial" w:cs="Arial"/>
          <w:b/>
        </w:rPr>
        <w:tab/>
      </w:r>
      <w:r w:rsidR="00583F8A">
        <w:rPr>
          <w:rFonts w:ascii="Arial" w:eastAsia="Calibri" w:hAnsi="Arial" w:cs="Arial"/>
          <w:b/>
        </w:rPr>
        <w:tab/>
      </w:r>
      <w:r w:rsidR="00583F8A">
        <w:rPr>
          <w:rFonts w:ascii="Arial" w:eastAsia="Calibri" w:hAnsi="Arial" w:cs="Arial"/>
          <w:b/>
        </w:rPr>
        <w:tab/>
      </w:r>
    </w:p>
    <w:p w14:paraId="2172ABCB" w14:textId="77777777" w:rsidR="00356389" w:rsidRPr="00356389" w:rsidRDefault="00356389" w:rsidP="00356389">
      <w:pPr>
        <w:spacing w:after="0" w:line="480" w:lineRule="auto"/>
        <w:ind w:right="5954"/>
        <w:rPr>
          <w:rFonts w:ascii="Arial" w:eastAsia="Calibri" w:hAnsi="Arial" w:cs="Arial"/>
          <w:sz w:val="21"/>
          <w:szCs w:val="21"/>
        </w:rPr>
      </w:pPr>
      <w:r w:rsidRPr="00356389">
        <w:rPr>
          <w:rFonts w:ascii="Arial" w:eastAsia="Calibri" w:hAnsi="Arial" w:cs="Arial"/>
          <w:sz w:val="21"/>
          <w:szCs w:val="21"/>
        </w:rPr>
        <w:t>……………………………………</w:t>
      </w:r>
    </w:p>
    <w:p w14:paraId="47355C9B" w14:textId="77777777" w:rsidR="00356389" w:rsidRPr="00356389" w:rsidRDefault="00356389" w:rsidP="00356389">
      <w:pPr>
        <w:spacing w:line="254" w:lineRule="auto"/>
        <w:ind w:right="5953"/>
        <w:rPr>
          <w:rFonts w:ascii="Arial" w:eastAsia="Calibri" w:hAnsi="Arial" w:cs="Arial"/>
          <w:i/>
          <w:sz w:val="16"/>
          <w:szCs w:val="16"/>
        </w:rPr>
      </w:pPr>
      <w:r w:rsidRPr="00356389">
        <w:rPr>
          <w:rFonts w:ascii="Arial" w:eastAsia="Calibri" w:hAnsi="Arial" w:cs="Arial"/>
          <w:i/>
          <w:sz w:val="16"/>
          <w:szCs w:val="16"/>
        </w:rPr>
        <w:t>(pełna nazwa/firma, adres)</w:t>
      </w:r>
    </w:p>
    <w:p w14:paraId="652E8970" w14:textId="77777777" w:rsidR="00356389" w:rsidRPr="002A0213" w:rsidRDefault="00356389" w:rsidP="00356389">
      <w:pPr>
        <w:spacing w:after="0" w:line="480" w:lineRule="auto"/>
        <w:rPr>
          <w:rFonts w:ascii="Arial" w:eastAsia="Calibri" w:hAnsi="Arial" w:cs="Arial"/>
          <w:u w:val="single"/>
        </w:rPr>
      </w:pPr>
      <w:r w:rsidRPr="002A0213">
        <w:rPr>
          <w:rFonts w:ascii="Arial" w:eastAsia="Calibri" w:hAnsi="Arial" w:cs="Arial"/>
          <w:u w:val="single"/>
        </w:rPr>
        <w:t>reprezentowany przez:</w:t>
      </w:r>
    </w:p>
    <w:p w14:paraId="455B7371" w14:textId="77777777" w:rsidR="00356389" w:rsidRPr="00356389" w:rsidRDefault="00356389" w:rsidP="00356389">
      <w:pPr>
        <w:spacing w:after="0" w:line="480" w:lineRule="auto"/>
        <w:ind w:right="5954"/>
        <w:rPr>
          <w:rFonts w:ascii="Arial" w:eastAsia="Calibri" w:hAnsi="Arial" w:cs="Arial"/>
          <w:sz w:val="21"/>
          <w:szCs w:val="21"/>
        </w:rPr>
      </w:pPr>
      <w:r w:rsidRPr="00356389">
        <w:rPr>
          <w:rFonts w:ascii="Arial" w:eastAsia="Calibri" w:hAnsi="Arial" w:cs="Arial"/>
          <w:sz w:val="21"/>
          <w:szCs w:val="21"/>
        </w:rPr>
        <w:t>……………………………………</w:t>
      </w:r>
    </w:p>
    <w:p w14:paraId="60688326" w14:textId="77777777" w:rsidR="00356389" w:rsidRDefault="00356389" w:rsidP="00356389">
      <w:pPr>
        <w:spacing w:after="0" w:line="254" w:lineRule="auto"/>
        <w:ind w:right="5953"/>
        <w:rPr>
          <w:rFonts w:ascii="Arial" w:eastAsia="Calibri" w:hAnsi="Arial" w:cs="Arial"/>
          <w:i/>
          <w:sz w:val="16"/>
          <w:szCs w:val="16"/>
        </w:rPr>
      </w:pPr>
      <w:r w:rsidRPr="00356389">
        <w:rPr>
          <w:rFonts w:ascii="Arial" w:eastAsia="Calibri" w:hAnsi="Arial" w:cs="Arial"/>
          <w:i/>
          <w:sz w:val="16"/>
          <w:szCs w:val="16"/>
        </w:rPr>
        <w:t>(imię, nazwisko, stanowisko/podstawa do  reprezentacji)</w:t>
      </w:r>
    </w:p>
    <w:p w14:paraId="3209B923" w14:textId="77777777" w:rsidR="00583F8A" w:rsidRDefault="00583F8A" w:rsidP="00356389">
      <w:pPr>
        <w:spacing w:after="0" w:line="254" w:lineRule="auto"/>
        <w:ind w:right="5953"/>
        <w:rPr>
          <w:rFonts w:ascii="Arial" w:eastAsia="Calibri" w:hAnsi="Arial" w:cs="Arial"/>
          <w:i/>
          <w:sz w:val="16"/>
          <w:szCs w:val="16"/>
        </w:rPr>
      </w:pPr>
    </w:p>
    <w:p w14:paraId="1E1D3687" w14:textId="77777777" w:rsidR="00583F8A" w:rsidRDefault="00583F8A" w:rsidP="00356389">
      <w:pPr>
        <w:spacing w:after="0" w:line="254" w:lineRule="auto"/>
        <w:ind w:right="5953"/>
        <w:rPr>
          <w:rFonts w:ascii="Arial" w:eastAsia="Calibri" w:hAnsi="Arial" w:cs="Arial"/>
          <w:i/>
          <w:sz w:val="16"/>
          <w:szCs w:val="16"/>
        </w:rPr>
      </w:pPr>
    </w:p>
    <w:p w14:paraId="5C4958AE" w14:textId="77777777" w:rsidR="00583F8A" w:rsidRDefault="00583F8A" w:rsidP="00356389">
      <w:pPr>
        <w:spacing w:after="0" w:line="254" w:lineRule="auto"/>
        <w:ind w:right="5953"/>
        <w:rPr>
          <w:rFonts w:ascii="Arial" w:eastAsia="Calibri" w:hAnsi="Arial" w:cs="Arial"/>
          <w:i/>
          <w:sz w:val="16"/>
          <w:szCs w:val="16"/>
        </w:rPr>
      </w:pPr>
    </w:p>
    <w:p w14:paraId="06BD698F" w14:textId="77777777" w:rsidR="00583F8A" w:rsidRDefault="00583F8A" w:rsidP="00356389">
      <w:pPr>
        <w:spacing w:after="0" w:line="254" w:lineRule="auto"/>
        <w:ind w:right="5953"/>
        <w:rPr>
          <w:rFonts w:ascii="Arial" w:eastAsia="Calibri" w:hAnsi="Arial" w:cs="Arial"/>
          <w:i/>
          <w:sz w:val="16"/>
          <w:szCs w:val="16"/>
        </w:rPr>
      </w:pPr>
    </w:p>
    <w:p w14:paraId="7D301197" w14:textId="77777777" w:rsidR="00583F8A" w:rsidRDefault="00583F8A" w:rsidP="00356389">
      <w:pPr>
        <w:spacing w:after="0" w:line="254" w:lineRule="auto"/>
        <w:ind w:right="5953"/>
        <w:rPr>
          <w:rFonts w:ascii="Arial" w:eastAsia="Calibri" w:hAnsi="Arial" w:cs="Arial"/>
          <w:i/>
          <w:sz w:val="16"/>
          <w:szCs w:val="16"/>
        </w:rPr>
      </w:pPr>
    </w:p>
    <w:p w14:paraId="34652779" w14:textId="77777777" w:rsidR="00583F8A" w:rsidRDefault="00583F8A" w:rsidP="00356389">
      <w:pPr>
        <w:spacing w:after="0" w:line="254" w:lineRule="auto"/>
        <w:ind w:right="5953"/>
        <w:rPr>
          <w:rFonts w:ascii="Arial" w:eastAsia="Calibri" w:hAnsi="Arial" w:cs="Arial"/>
          <w:i/>
          <w:sz w:val="16"/>
          <w:szCs w:val="16"/>
        </w:rPr>
      </w:pPr>
    </w:p>
    <w:p w14:paraId="7977CB2F" w14:textId="77777777" w:rsidR="00583F8A" w:rsidRDefault="00583F8A" w:rsidP="00356389">
      <w:pPr>
        <w:spacing w:after="0" w:line="254" w:lineRule="auto"/>
        <w:ind w:right="5953"/>
        <w:rPr>
          <w:rFonts w:ascii="Arial" w:eastAsia="Calibri" w:hAnsi="Arial" w:cs="Arial"/>
          <w:i/>
          <w:sz w:val="16"/>
          <w:szCs w:val="16"/>
        </w:rPr>
      </w:pPr>
    </w:p>
    <w:p w14:paraId="2D1D57ED" w14:textId="77777777" w:rsidR="00583F8A" w:rsidRDefault="00583F8A" w:rsidP="00356389">
      <w:pPr>
        <w:spacing w:after="0" w:line="254" w:lineRule="auto"/>
        <w:ind w:right="5953"/>
        <w:rPr>
          <w:rFonts w:ascii="Arial" w:eastAsia="Calibri" w:hAnsi="Arial" w:cs="Arial"/>
          <w:i/>
          <w:sz w:val="16"/>
          <w:szCs w:val="16"/>
        </w:rPr>
      </w:pPr>
    </w:p>
    <w:p w14:paraId="278D0418" w14:textId="77777777" w:rsidR="00583F8A" w:rsidRDefault="00583F8A" w:rsidP="00356389">
      <w:pPr>
        <w:spacing w:after="0" w:line="254" w:lineRule="auto"/>
        <w:ind w:right="5953"/>
        <w:rPr>
          <w:rFonts w:ascii="Arial" w:eastAsia="Calibri" w:hAnsi="Arial" w:cs="Arial"/>
          <w:i/>
          <w:sz w:val="16"/>
          <w:szCs w:val="16"/>
        </w:rPr>
      </w:pPr>
    </w:p>
    <w:p w14:paraId="04D3C339" w14:textId="77777777" w:rsidR="00583F8A" w:rsidRDefault="00583F8A" w:rsidP="00356389">
      <w:pPr>
        <w:spacing w:after="0" w:line="254" w:lineRule="auto"/>
        <w:ind w:right="5953"/>
        <w:rPr>
          <w:rFonts w:ascii="Arial" w:eastAsia="Calibri" w:hAnsi="Arial" w:cs="Arial"/>
          <w:i/>
          <w:sz w:val="16"/>
          <w:szCs w:val="16"/>
        </w:rPr>
      </w:pPr>
    </w:p>
    <w:p w14:paraId="36D02288" w14:textId="77777777" w:rsidR="00583F8A" w:rsidRDefault="00583F8A" w:rsidP="00356389">
      <w:pPr>
        <w:spacing w:after="0" w:line="254" w:lineRule="auto"/>
        <w:ind w:right="5953"/>
        <w:rPr>
          <w:rFonts w:ascii="Arial" w:eastAsia="Calibri" w:hAnsi="Arial" w:cs="Arial"/>
          <w:i/>
          <w:sz w:val="16"/>
          <w:szCs w:val="16"/>
        </w:rPr>
      </w:pPr>
    </w:p>
    <w:p w14:paraId="7538C603" w14:textId="3F243BC0" w:rsidR="00AE2559" w:rsidRDefault="00AE2559">
      <w:pPr>
        <w:rPr>
          <w:rFonts w:ascii="Arial" w:eastAsia="Calibri" w:hAnsi="Arial" w:cs="Arial"/>
          <w:i/>
          <w:sz w:val="16"/>
          <w:szCs w:val="16"/>
        </w:rPr>
      </w:pPr>
      <w:r>
        <w:rPr>
          <w:rFonts w:ascii="Arial" w:eastAsia="Calibri" w:hAnsi="Arial" w:cs="Arial"/>
          <w:i/>
          <w:sz w:val="16"/>
          <w:szCs w:val="16"/>
        </w:rPr>
        <w:br w:type="page"/>
      </w:r>
    </w:p>
    <w:p w14:paraId="6C1513FB" w14:textId="77777777" w:rsidR="00583F8A" w:rsidRDefault="00583F8A" w:rsidP="00356389">
      <w:pPr>
        <w:spacing w:after="0" w:line="254" w:lineRule="auto"/>
        <w:ind w:right="5953"/>
        <w:rPr>
          <w:rFonts w:ascii="Arial" w:eastAsia="Calibri" w:hAnsi="Arial" w:cs="Arial"/>
          <w:i/>
          <w:sz w:val="16"/>
          <w:szCs w:val="16"/>
        </w:rPr>
      </w:pPr>
    </w:p>
    <w:p w14:paraId="28EFDB95" w14:textId="77777777" w:rsidR="00220321" w:rsidRPr="00220321" w:rsidRDefault="00220321" w:rsidP="00220321">
      <w:pPr>
        <w:pStyle w:val="Akapitzlist"/>
        <w:numPr>
          <w:ilvl w:val="0"/>
          <w:numId w:val="40"/>
        </w:numPr>
        <w:rPr>
          <w:b/>
          <w:u w:val="single"/>
        </w:rPr>
      </w:pPr>
      <w:r w:rsidRPr="00220321">
        <w:rPr>
          <w:b/>
          <w:u w:val="single"/>
        </w:rPr>
        <w:t>Serwer z oprogramowaniem</w:t>
      </w:r>
    </w:p>
    <w:tbl>
      <w:tblPr>
        <w:tblStyle w:val="Tabela-Siatka"/>
        <w:tblW w:w="15309" w:type="dxa"/>
        <w:tblInd w:w="-714" w:type="dxa"/>
        <w:tblLayout w:type="fixed"/>
        <w:tblLook w:val="04A0" w:firstRow="1" w:lastRow="0" w:firstColumn="1" w:lastColumn="0" w:noHBand="0" w:noVBand="1"/>
      </w:tblPr>
      <w:tblGrid>
        <w:gridCol w:w="536"/>
        <w:gridCol w:w="1962"/>
        <w:gridCol w:w="683"/>
        <w:gridCol w:w="10144"/>
        <w:gridCol w:w="1984"/>
      </w:tblGrid>
      <w:tr w:rsidR="002A0213" w:rsidRPr="00152971" w14:paraId="2E492C88" w14:textId="77777777" w:rsidTr="00E933F7">
        <w:tc>
          <w:tcPr>
            <w:tcW w:w="536" w:type="dxa"/>
            <w:vAlign w:val="center"/>
          </w:tcPr>
          <w:p w14:paraId="730A533C" w14:textId="77777777" w:rsidR="002A0213" w:rsidRPr="00152971" w:rsidRDefault="002A0213" w:rsidP="006C7D2C">
            <w:pPr>
              <w:jc w:val="center"/>
              <w:rPr>
                <w:rFonts w:eastAsia="Calibri" w:cstheme="minorHAnsi"/>
                <w:b/>
                <w:bCs/>
                <w:highlight w:val="yellow"/>
              </w:rPr>
            </w:pPr>
            <w:bookmarkStart w:id="0" w:name="_Hlk181719057"/>
            <w:bookmarkStart w:id="1" w:name="_Hlk187403547"/>
            <w:r w:rsidRPr="00152971">
              <w:rPr>
                <w:rFonts w:eastAsia="Calibri" w:cstheme="minorHAnsi"/>
                <w:b/>
                <w:bCs/>
              </w:rPr>
              <w:t>Lp.</w:t>
            </w:r>
          </w:p>
        </w:tc>
        <w:tc>
          <w:tcPr>
            <w:tcW w:w="1962" w:type="dxa"/>
            <w:vAlign w:val="center"/>
          </w:tcPr>
          <w:p w14:paraId="6E28261F" w14:textId="77777777" w:rsidR="002A0213" w:rsidRPr="00152971" w:rsidRDefault="002A0213" w:rsidP="006C7D2C">
            <w:pPr>
              <w:jc w:val="center"/>
              <w:rPr>
                <w:rFonts w:eastAsia="Calibri" w:cstheme="minorHAnsi"/>
                <w:b/>
                <w:bCs/>
                <w:highlight w:val="yellow"/>
              </w:rPr>
            </w:pPr>
            <w:r w:rsidRPr="00152971">
              <w:rPr>
                <w:rFonts w:eastAsia="Calibri" w:cstheme="minorHAnsi"/>
                <w:b/>
                <w:bCs/>
              </w:rPr>
              <w:t>Nazwa produktu</w:t>
            </w:r>
          </w:p>
        </w:tc>
        <w:tc>
          <w:tcPr>
            <w:tcW w:w="683" w:type="dxa"/>
            <w:vAlign w:val="center"/>
          </w:tcPr>
          <w:p w14:paraId="154B60E2" w14:textId="77777777" w:rsidR="002A0213" w:rsidRPr="00152971" w:rsidRDefault="002A0213" w:rsidP="006C7D2C">
            <w:pPr>
              <w:jc w:val="center"/>
              <w:rPr>
                <w:rFonts w:eastAsia="Calibri" w:cstheme="minorHAnsi"/>
                <w:b/>
                <w:bCs/>
                <w:highlight w:val="yellow"/>
              </w:rPr>
            </w:pPr>
            <w:r w:rsidRPr="00152971">
              <w:rPr>
                <w:rFonts w:eastAsia="Calibri" w:cstheme="minorHAnsi"/>
                <w:b/>
                <w:bCs/>
              </w:rPr>
              <w:t>Ilość</w:t>
            </w:r>
          </w:p>
        </w:tc>
        <w:tc>
          <w:tcPr>
            <w:tcW w:w="10144" w:type="dxa"/>
            <w:vAlign w:val="center"/>
          </w:tcPr>
          <w:p w14:paraId="07D08E0E" w14:textId="30C5A813" w:rsidR="002A0213" w:rsidRPr="00152971" w:rsidRDefault="002A0213" w:rsidP="006C7D2C">
            <w:pPr>
              <w:jc w:val="center"/>
              <w:rPr>
                <w:rFonts w:eastAsia="Calibri" w:cstheme="minorHAnsi"/>
                <w:b/>
                <w:bCs/>
                <w:highlight w:val="yellow"/>
              </w:rPr>
            </w:pPr>
            <w:r w:rsidRPr="00152971">
              <w:rPr>
                <w:rFonts w:eastAsia="Calibri" w:cstheme="minorHAnsi"/>
                <w:b/>
                <w:bCs/>
              </w:rPr>
              <w:t>Opis produktu, parametry techniczne - minimalne wymagania</w:t>
            </w:r>
          </w:p>
        </w:tc>
        <w:tc>
          <w:tcPr>
            <w:tcW w:w="1984" w:type="dxa"/>
            <w:vAlign w:val="center"/>
          </w:tcPr>
          <w:p w14:paraId="66E65B4B" w14:textId="77777777" w:rsidR="002A0213" w:rsidRPr="00152971" w:rsidRDefault="002A0213" w:rsidP="006C7D2C">
            <w:pPr>
              <w:jc w:val="center"/>
              <w:rPr>
                <w:rFonts w:eastAsia="Calibri" w:cstheme="minorHAnsi"/>
                <w:b/>
                <w:bCs/>
              </w:rPr>
            </w:pPr>
            <w:r w:rsidRPr="00152971">
              <w:rPr>
                <w:rFonts w:eastAsia="Calibri" w:cstheme="minorHAnsi"/>
                <w:b/>
                <w:bCs/>
              </w:rPr>
              <w:t>Proponowany sprzęt (wpisać w wyznaczonych miejscach producenta, model wraz z określeniem spełnianie lub nie spełniania poprzez przekreślenie niewłaściwego, postawionych minimalnych parametrów)</w:t>
            </w:r>
          </w:p>
        </w:tc>
      </w:tr>
      <w:bookmarkEnd w:id="0"/>
      <w:tr w:rsidR="002A0213" w:rsidRPr="00152971" w14:paraId="1924AC89" w14:textId="77777777" w:rsidTr="00E933F7">
        <w:trPr>
          <w:trHeight w:val="777"/>
        </w:trPr>
        <w:tc>
          <w:tcPr>
            <w:tcW w:w="536" w:type="dxa"/>
            <w:vMerge w:val="restart"/>
          </w:tcPr>
          <w:p w14:paraId="0B0711ED" w14:textId="77777777" w:rsidR="002A0213" w:rsidRPr="00152971" w:rsidRDefault="002A0213" w:rsidP="002A0213">
            <w:pPr>
              <w:jc w:val="center"/>
              <w:rPr>
                <w:rFonts w:eastAsia="Calibri" w:cstheme="minorHAnsi"/>
              </w:rPr>
            </w:pPr>
            <w:r w:rsidRPr="00152971">
              <w:rPr>
                <w:rFonts w:eastAsia="Calibri" w:cstheme="minorHAnsi"/>
              </w:rPr>
              <w:t>1</w:t>
            </w:r>
          </w:p>
          <w:p w14:paraId="483E208B" w14:textId="2B822587" w:rsidR="002A0213" w:rsidRPr="00152971" w:rsidRDefault="002A0213" w:rsidP="002A0213">
            <w:pPr>
              <w:jc w:val="center"/>
              <w:rPr>
                <w:rFonts w:eastAsia="Calibri" w:cstheme="minorHAnsi"/>
              </w:rPr>
            </w:pPr>
          </w:p>
        </w:tc>
        <w:tc>
          <w:tcPr>
            <w:tcW w:w="1962" w:type="dxa"/>
            <w:vMerge w:val="restart"/>
          </w:tcPr>
          <w:p w14:paraId="19923E18" w14:textId="77777777" w:rsidR="00220321" w:rsidRPr="00220321" w:rsidRDefault="00220321" w:rsidP="00220321">
            <w:pPr>
              <w:rPr>
                <w:rFonts w:eastAsia="Calibri" w:cstheme="minorHAnsi"/>
                <w:b/>
                <w:bCs/>
              </w:rPr>
            </w:pPr>
            <w:r w:rsidRPr="00220321">
              <w:rPr>
                <w:rFonts w:eastAsia="Calibri" w:cstheme="minorHAnsi"/>
                <w:b/>
                <w:bCs/>
              </w:rPr>
              <w:t>Serwer z oprogramowaniem</w:t>
            </w:r>
          </w:p>
          <w:p w14:paraId="127344BF" w14:textId="7B8788A6" w:rsidR="002A0213" w:rsidRPr="00152971" w:rsidRDefault="002A0213" w:rsidP="002A0213">
            <w:pPr>
              <w:rPr>
                <w:rFonts w:eastAsia="Calibri" w:cstheme="minorHAnsi"/>
                <w:b/>
                <w:bCs/>
              </w:rPr>
            </w:pPr>
          </w:p>
        </w:tc>
        <w:tc>
          <w:tcPr>
            <w:tcW w:w="683" w:type="dxa"/>
            <w:vMerge w:val="restart"/>
          </w:tcPr>
          <w:p w14:paraId="6B211B77" w14:textId="507B227C" w:rsidR="002A0213" w:rsidRPr="00152971" w:rsidRDefault="00ED4E7D" w:rsidP="002A0213">
            <w:pPr>
              <w:jc w:val="center"/>
              <w:rPr>
                <w:rFonts w:eastAsia="Calibri" w:cstheme="minorHAnsi"/>
              </w:rPr>
            </w:pPr>
            <w:r>
              <w:rPr>
                <w:rFonts w:eastAsia="Calibri" w:cstheme="minorHAnsi"/>
              </w:rPr>
              <w:t>2</w:t>
            </w:r>
          </w:p>
        </w:tc>
        <w:tc>
          <w:tcPr>
            <w:tcW w:w="10144" w:type="dxa"/>
            <w:tcBorders>
              <w:top w:val="single" w:sz="4" w:space="0" w:color="auto"/>
              <w:left w:val="nil"/>
              <w:bottom w:val="single" w:sz="4" w:space="0" w:color="auto"/>
              <w:right w:val="single" w:sz="4" w:space="0" w:color="auto"/>
            </w:tcBorders>
            <w:vAlign w:val="center"/>
          </w:tcPr>
          <w:p w14:paraId="70279A64" w14:textId="06B368D0" w:rsidR="002A0213" w:rsidRPr="00152971" w:rsidRDefault="00220321" w:rsidP="00950E82">
            <w:pPr>
              <w:spacing w:line="276" w:lineRule="auto"/>
              <w:rPr>
                <w:rFonts w:eastAsia="Calibri" w:cstheme="minorHAnsi"/>
              </w:rPr>
            </w:pPr>
            <w:r w:rsidRPr="00152971">
              <w:rPr>
                <w:rFonts w:eastAsia="Calibri" w:cstheme="minorHAnsi"/>
              </w:rPr>
              <w:t>Nazwa i model oferowanego produktu.</w:t>
            </w:r>
          </w:p>
        </w:tc>
        <w:tc>
          <w:tcPr>
            <w:tcW w:w="1984" w:type="dxa"/>
          </w:tcPr>
          <w:p w14:paraId="31D8A667" w14:textId="3CD3A291" w:rsidR="002A0213" w:rsidRPr="00152971" w:rsidRDefault="002A0213" w:rsidP="002A0213">
            <w:pPr>
              <w:spacing w:line="256" w:lineRule="auto"/>
              <w:rPr>
                <w:rFonts w:eastAsia="Calibri" w:cstheme="minorHAnsi"/>
              </w:rPr>
            </w:pPr>
            <w:r w:rsidRPr="00152971">
              <w:rPr>
                <w:rFonts w:eastAsia="Calibri" w:cstheme="minorHAnsi"/>
              </w:rPr>
              <w:t xml:space="preserve">Producent, model </w:t>
            </w:r>
            <w:r w:rsidR="007E1211" w:rsidRPr="00152971">
              <w:rPr>
                <w:rFonts w:eastAsia="Calibri" w:cstheme="minorHAnsi"/>
              </w:rPr>
              <w:t>produktu</w:t>
            </w:r>
            <w:r w:rsidRPr="00152971">
              <w:rPr>
                <w:rFonts w:eastAsia="Calibri" w:cstheme="minorHAnsi"/>
              </w:rPr>
              <w:t>:</w:t>
            </w:r>
          </w:p>
          <w:p w14:paraId="5F7493CF" w14:textId="77777777" w:rsidR="002A0213" w:rsidRPr="00152971" w:rsidRDefault="002A0213" w:rsidP="002A0213">
            <w:pPr>
              <w:spacing w:line="256" w:lineRule="auto"/>
              <w:ind w:left="172"/>
              <w:jc w:val="both"/>
              <w:rPr>
                <w:rFonts w:eastAsia="Calibri" w:cstheme="minorHAnsi"/>
              </w:rPr>
            </w:pPr>
          </w:p>
          <w:p w14:paraId="2FA202BA" w14:textId="1382E027" w:rsidR="002A0213" w:rsidRPr="00152971" w:rsidRDefault="002A0213" w:rsidP="002A0213">
            <w:pPr>
              <w:spacing w:line="256" w:lineRule="auto"/>
              <w:ind w:left="172"/>
              <w:jc w:val="both"/>
              <w:rPr>
                <w:rFonts w:eastAsia="Calibri" w:cstheme="minorHAnsi"/>
              </w:rPr>
            </w:pPr>
            <w:r w:rsidRPr="00152971">
              <w:rPr>
                <w:rFonts w:eastAsia="Calibri" w:cstheme="minorHAnsi"/>
              </w:rPr>
              <w:t>……………………………………………..</w:t>
            </w:r>
          </w:p>
          <w:p w14:paraId="65A8D5F3" w14:textId="754F568F" w:rsidR="002A0213" w:rsidRPr="00152971" w:rsidRDefault="002A0213" w:rsidP="00220321">
            <w:pPr>
              <w:rPr>
                <w:rFonts w:eastAsia="Calibri" w:cstheme="minorHAnsi"/>
              </w:rPr>
            </w:pPr>
          </w:p>
        </w:tc>
      </w:tr>
      <w:tr w:rsidR="002A0213" w:rsidRPr="00152971" w14:paraId="000CEA21" w14:textId="77777777" w:rsidTr="00E933F7">
        <w:trPr>
          <w:trHeight w:val="696"/>
        </w:trPr>
        <w:tc>
          <w:tcPr>
            <w:tcW w:w="536" w:type="dxa"/>
            <w:vMerge/>
          </w:tcPr>
          <w:p w14:paraId="28E6739E" w14:textId="162FF9B6" w:rsidR="002A0213" w:rsidRPr="00152971" w:rsidRDefault="002A0213" w:rsidP="002A0213">
            <w:pPr>
              <w:jc w:val="center"/>
              <w:rPr>
                <w:rFonts w:eastAsia="Calibri" w:cstheme="minorHAnsi"/>
              </w:rPr>
            </w:pPr>
          </w:p>
        </w:tc>
        <w:tc>
          <w:tcPr>
            <w:tcW w:w="1962" w:type="dxa"/>
            <w:vMerge/>
          </w:tcPr>
          <w:p w14:paraId="6C0C1C11" w14:textId="77777777" w:rsidR="002A0213" w:rsidRPr="00152971" w:rsidRDefault="002A0213" w:rsidP="002A0213">
            <w:pPr>
              <w:rPr>
                <w:rFonts w:eastAsia="Calibri" w:cstheme="minorHAnsi"/>
                <w:b/>
                <w:bCs/>
              </w:rPr>
            </w:pPr>
          </w:p>
        </w:tc>
        <w:tc>
          <w:tcPr>
            <w:tcW w:w="683" w:type="dxa"/>
            <w:vMerge/>
          </w:tcPr>
          <w:p w14:paraId="279DBA8E" w14:textId="4B5E85DD" w:rsidR="002A0213" w:rsidRPr="00152971" w:rsidRDefault="002A0213" w:rsidP="002A0213">
            <w:pPr>
              <w:jc w:val="center"/>
              <w:rPr>
                <w:rFonts w:eastAsia="Calibri" w:cstheme="minorHAnsi"/>
              </w:rPr>
            </w:pPr>
          </w:p>
        </w:tc>
        <w:tc>
          <w:tcPr>
            <w:tcW w:w="10144" w:type="dxa"/>
            <w:tcBorders>
              <w:top w:val="single" w:sz="4" w:space="0" w:color="auto"/>
              <w:left w:val="nil"/>
              <w:bottom w:val="single" w:sz="4" w:space="0" w:color="auto"/>
              <w:right w:val="single" w:sz="4" w:space="0" w:color="auto"/>
            </w:tcBorders>
          </w:tcPr>
          <w:p w14:paraId="44B730B5" w14:textId="77777777" w:rsidR="00AE2559" w:rsidRPr="00AE2559" w:rsidRDefault="00AE2559" w:rsidP="00AE2559">
            <w:pPr>
              <w:spacing w:line="276" w:lineRule="auto"/>
              <w:rPr>
                <w:rFonts w:eastAsia="Calibri" w:cstheme="minorHAnsi"/>
              </w:rPr>
            </w:pPr>
            <w:r w:rsidRPr="00AE2559">
              <w:rPr>
                <w:rFonts w:eastAsia="Calibri" w:cstheme="minorHAnsi"/>
              </w:rPr>
              <w:t>1.</w:t>
            </w:r>
            <w:r w:rsidRPr="00AE2559">
              <w:rPr>
                <w:rFonts w:eastAsia="Calibri" w:cstheme="minorHAnsi"/>
              </w:rPr>
              <w:tab/>
              <w:t>Obudowa</w:t>
            </w:r>
          </w:p>
          <w:p w14:paraId="42D4732F" w14:textId="77777777" w:rsidR="00AE2559" w:rsidRPr="00AE2559" w:rsidRDefault="00AE2559" w:rsidP="00AE2559">
            <w:pPr>
              <w:spacing w:line="276" w:lineRule="auto"/>
              <w:rPr>
                <w:rFonts w:eastAsia="Calibri" w:cstheme="minorHAnsi"/>
              </w:rPr>
            </w:pPr>
            <w:r w:rsidRPr="00AE2559">
              <w:rPr>
                <w:rFonts w:eastAsia="Calibri" w:cstheme="minorHAnsi"/>
              </w:rPr>
              <w:t>•</w:t>
            </w:r>
            <w:r w:rsidRPr="00AE2559">
              <w:rPr>
                <w:rFonts w:eastAsia="Calibri" w:cstheme="minorHAnsi"/>
              </w:rPr>
              <w:tab/>
              <w:t>Obudowa Rack o wysokości max 1U</w:t>
            </w:r>
          </w:p>
          <w:p w14:paraId="6B53AD56" w14:textId="77777777" w:rsidR="00AE2559" w:rsidRPr="00AE2559" w:rsidRDefault="00AE2559" w:rsidP="00AE2559">
            <w:pPr>
              <w:spacing w:line="276" w:lineRule="auto"/>
              <w:rPr>
                <w:rFonts w:eastAsia="Calibri" w:cstheme="minorHAnsi"/>
              </w:rPr>
            </w:pPr>
            <w:r w:rsidRPr="00AE2559">
              <w:rPr>
                <w:rFonts w:eastAsia="Calibri" w:cstheme="minorHAnsi"/>
              </w:rPr>
              <w:t>•</w:t>
            </w:r>
            <w:r w:rsidRPr="00AE2559">
              <w:rPr>
                <w:rFonts w:eastAsia="Calibri" w:cstheme="minorHAnsi"/>
              </w:rPr>
              <w:tab/>
              <w:t xml:space="preserve">Obudowa dyskowa nie jest wymagana. Zamawiający nie przewiduje montażu dysków. </w:t>
            </w:r>
          </w:p>
          <w:p w14:paraId="690A8F28" w14:textId="042D9F3A" w:rsidR="002A0213" w:rsidRPr="00152971" w:rsidRDefault="00AE2559" w:rsidP="00AE2559">
            <w:pPr>
              <w:spacing w:line="276" w:lineRule="auto"/>
              <w:rPr>
                <w:rFonts w:eastAsia="Calibri" w:cstheme="minorHAnsi"/>
              </w:rPr>
            </w:pPr>
            <w:r w:rsidRPr="00AE2559">
              <w:rPr>
                <w:rFonts w:eastAsia="Calibri" w:cstheme="minorHAnsi"/>
              </w:rPr>
              <w:t>•</w:t>
            </w:r>
            <w:r w:rsidRPr="00AE2559">
              <w:rPr>
                <w:rFonts w:eastAsia="Calibri" w:cstheme="minorHAnsi"/>
              </w:rPr>
              <w:tab/>
              <w:t>Obudowa wyposażona w ozdobną ramkę chroniącą dyski przed nieuprawniony dostępem.</w:t>
            </w:r>
          </w:p>
        </w:tc>
        <w:tc>
          <w:tcPr>
            <w:tcW w:w="1984" w:type="dxa"/>
          </w:tcPr>
          <w:p w14:paraId="37C79E33" w14:textId="7AB2CAE9" w:rsidR="002A0213" w:rsidRPr="00152971" w:rsidRDefault="002A0213" w:rsidP="002A0213">
            <w:pPr>
              <w:rPr>
                <w:rFonts w:eastAsia="Calibri" w:cstheme="minorHAnsi"/>
              </w:rPr>
            </w:pPr>
            <w:r w:rsidRPr="00152971">
              <w:rPr>
                <w:rFonts w:eastAsia="Calibri" w:cstheme="minorHAnsi"/>
                <w:kern w:val="0"/>
                <w14:ligatures w14:val="none"/>
              </w:rPr>
              <w:t>Spełnia/nie spełnia</w:t>
            </w:r>
          </w:p>
        </w:tc>
      </w:tr>
      <w:tr w:rsidR="002A0213" w:rsidRPr="00152971" w14:paraId="75B9157C" w14:textId="77777777" w:rsidTr="00E933F7">
        <w:trPr>
          <w:trHeight w:val="706"/>
        </w:trPr>
        <w:tc>
          <w:tcPr>
            <w:tcW w:w="536" w:type="dxa"/>
            <w:vMerge/>
          </w:tcPr>
          <w:p w14:paraId="0A7EB5DB" w14:textId="0234D3DA" w:rsidR="002A0213" w:rsidRPr="00152971" w:rsidRDefault="002A0213" w:rsidP="002A0213">
            <w:pPr>
              <w:jc w:val="center"/>
              <w:rPr>
                <w:rFonts w:eastAsia="Calibri" w:cstheme="minorHAnsi"/>
              </w:rPr>
            </w:pPr>
          </w:p>
        </w:tc>
        <w:tc>
          <w:tcPr>
            <w:tcW w:w="1962" w:type="dxa"/>
            <w:vMerge/>
          </w:tcPr>
          <w:p w14:paraId="3A133913" w14:textId="66D00010" w:rsidR="002A0213" w:rsidRPr="00152971" w:rsidRDefault="002A0213" w:rsidP="002A0213">
            <w:pPr>
              <w:rPr>
                <w:rFonts w:eastAsia="Calibri" w:cstheme="minorHAnsi"/>
                <w:b/>
                <w:bCs/>
              </w:rPr>
            </w:pPr>
          </w:p>
        </w:tc>
        <w:tc>
          <w:tcPr>
            <w:tcW w:w="683" w:type="dxa"/>
            <w:vMerge/>
          </w:tcPr>
          <w:p w14:paraId="0E815CF9" w14:textId="03D03D65" w:rsidR="002A0213" w:rsidRPr="00152971" w:rsidRDefault="002A0213" w:rsidP="002A0213">
            <w:pPr>
              <w:jc w:val="center"/>
              <w:rPr>
                <w:rFonts w:eastAsia="Calibri" w:cstheme="minorHAnsi"/>
              </w:rPr>
            </w:pPr>
          </w:p>
        </w:tc>
        <w:tc>
          <w:tcPr>
            <w:tcW w:w="10144" w:type="dxa"/>
            <w:tcBorders>
              <w:top w:val="single" w:sz="4" w:space="0" w:color="auto"/>
              <w:left w:val="nil"/>
              <w:bottom w:val="single" w:sz="4" w:space="0" w:color="auto"/>
              <w:right w:val="single" w:sz="4" w:space="0" w:color="auto"/>
            </w:tcBorders>
          </w:tcPr>
          <w:p w14:paraId="5B9BEF26" w14:textId="77777777" w:rsidR="00AE2559" w:rsidRPr="00AE2559" w:rsidRDefault="00AE2559" w:rsidP="00AE2559">
            <w:pPr>
              <w:spacing w:line="276" w:lineRule="auto"/>
              <w:rPr>
                <w:rFonts w:eastAsia="Calibri" w:cstheme="minorHAnsi"/>
              </w:rPr>
            </w:pPr>
            <w:r w:rsidRPr="00AE2559">
              <w:rPr>
                <w:rFonts w:eastAsia="Calibri" w:cstheme="minorHAnsi"/>
              </w:rPr>
              <w:t>2.</w:t>
            </w:r>
            <w:r w:rsidRPr="00AE2559">
              <w:rPr>
                <w:rFonts w:eastAsia="Calibri" w:cstheme="minorHAnsi"/>
              </w:rPr>
              <w:tab/>
              <w:t>Płyta główna</w:t>
            </w:r>
          </w:p>
          <w:p w14:paraId="08325B5A" w14:textId="77777777" w:rsidR="00AE2559" w:rsidRPr="00AE2559" w:rsidRDefault="00AE2559" w:rsidP="00AE2559">
            <w:pPr>
              <w:spacing w:line="276" w:lineRule="auto"/>
              <w:rPr>
                <w:rFonts w:eastAsia="Calibri" w:cstheme="minorHAnsi"/>
              </w:rPr>
            </w:pPr>
            <w:r w:rsidRPr="00AE2559">
              <w:rPr>
                <w:rFonts w:eastAsia="Calibri" w:cstheme="minorHAnsi"/>
              </w:rPr>
              <w:t>•</w:t>
            </w:r>
            <w:r w:rsidRPr="00AE2559">
              <w:rPr>
                <w:rFonts w:eastAsia="Calibri" w:cstheme="minorHAnsi"/>
              </w:rPr>
              <w:tab/>
              <w:t xml:space="preserve">Płyta główna z możliwością zainstalowania do dwóch procesorów. </w:t>
            </w:r>
          </w:p>
          <w:p w14:paraId="0EE7374F" w14:textId="77777777" w:rsidR="00AE2559" w:rsidRPr="00AE2559" w:rsidRDefault="00AE2559" w:rsidP="00AE2559">
            <w:pPr>
              <w:spacing w:line="276" w:lineRule="auto"/>
              <w:rPr>
                <w:rFonts w:eastAsia="Calibri" w:cstheme="minorHAnsi"/>
              </w:rPr>
            </w:pPr>
            <w:r w:rsidRPr="00AE2559">
              <w:rPr>
                <w:rFonts w:eastAsia="Calibri" w:cstheme="minorHAnsi"/>
              </w:rPr>
              <w:lastRenderedPageBreak/>
              <w:t>•</w:t>
            </w:r>
            <w:r w:rsidRPr="00AE2559">
              <w:rPr>
                <w:rFonts w:eastAsia="Calibri" w:cstheme="minorHAnsi"/>
              </w:rPr>
              <w:tab/>
              <w:t xml:space="preserve">Obsługa procesorów 144 rdzeniowych. </w:t>
            </w:r>
          </w:p>
          <w:p w14:paraId="57417A3C" w14:textId="77777777" w:rsidR="00AE2559" w:rsidRPr="00AE2559" w:rsidRDefault="00AE2559" w:rsidP="00AE2559">
            <w:pPr>
              <w:spacing w:line="276" w:lineRule="auto"/>
              <w:rPr>
                <w:rFonts w:eastAsia="Calibri" w:cstheme="minorHAnsi"/>
              </w:rPr>
            </w:pPr>
            <w:r w:rsidRPr="00AE2559">
              <w:rPr>
                <w:rFonts w:eastAsia="Calibri" w:cstheme="minorHAnsi"/>
              </w:rPr>
              <w:t>•</w:t>
            </w:r>
            <w:r w:rsidRPr="00AE2559">
              <w:rPr>
                <w:rFonts w:eastAsia="Calibri" w:cstheme="minorHAnsi"/>
              </w:rPr>
              <w:tab/>
              <w:t xml:space="preserve">Płyta główna musi być zaprojektowana przez producenta serwera i oznaczona jego znakiem firmowym. </w:t>
            </w:r>
          </w:p>
          <w:p w14:paraId="05FB33E8" w14:textId="77777777" w:rsidR="00AE2559" w:rsidRPr="00AE2559" w:rsidRDefault="00AE2559" w:rsidP="00AE2559">
            <w:pPr>
              <w:spacing w:line="276" w:lineRule="auto"/>
              <w:rPr>
                <w:rFonts w:eastAsia="Calibri" w:cstheme="minorHAnsi"/>
              </w:rPr>
            </w:pPr>
            <w:r w:rsidRPr="00AE2559">
              <w:rPr>
                <w:rFonts w:eastAsia="Calibri" w:cstheme="minorHAnsi"/>
              </w:rPr>
              <w:t>•</w:t>
            </w:r>
            <w:r w:rsidRPr="00AE2559">
              <w:rPr>
                <w:rFonts w:eastAsia="Calibri" w:cstheme="minorHAnsi"/>
              </w:rPr>
              <w:tab/>
              <w:t>Na płycie głównej powinno znajdować się minimum 16 slotów przeznaczonych do instalacji pamięci</w:t>
            </w:r>
          </w:p>
          <w:p w14:paraId="73BD994D" w14:textId="1102F22C" w:rsidR="002A0213" w:rsidRPr="00152971" w:rsidRDefault="00AE2559" w:rsidP="00AE2559">
            <w:pPr>
              <w:spacing w:line="276" w:lineRule="auto"/>
              <w:rPr>
                <w:rFonts w:eastAsia="Calibri" w:cstheme="minorHAnsi"/>
              </w:rPr>
            </w:pPr>
            <w:r w:rsidRPr="00AE2559">
              <w:rPr>
                <w:rFonts w:eastAsia="Calibri" w:cstheme="minorHAnsi"/>
              </w:rPr>
              <w:t>•</w:t>
            </w:r>
            <w:r w:rsidRPr="00AE2559">
              <w:rPr>
                <w:rFonts w:eastAsia="Calibri" w:cstheme="minorHAnsi"/>
              </w:rPr>
              <w:tab/>
              <w:t>Płyta główna powinna obsługiwać do 4TB pamięci RAM.</w:t>
            </w:r>
          </w:p>
        </w:tc>
        <w:tc>
          <w:tcPr>
            <w:tcW w:w="1984" w:type="dxa"/>
          </w:tcPr>
          <w:p w14:paraId="650B1888" w14:textId="20FCB360" w:rsidR="002A0213" w:rsidRPr="00152971" w:rsidRDefault="002A0213" w:rsidP="002A0213">
            <w:pPr>
              <w:rPr>
                <w:rFonts w:eastAsia="Calibri" w:cstheme="minorHAnsi"/>
              </w:rPr>
            </w:pPr>
            <w:r w:rsidRPr="00152971">
              <w:rPr>
                <w:rFonts w:eastAsia="Calibri" w:cstheme="minorHAnsi"/>
                <w:kern w:val="0"/>
                <w14:ligatures w14:val="none"/>
              </w:rPr>
              <w:lastRenderedPageBreak/>
              <w:t>Spełnia/nie spełnia</w:t>
            </w:r>
          </w:p>
        </w:tc>
      </w:tr>
      <w:tr w:rsidR="002A0213" w:rsidRPr="00152971" w14:paraId="705B17F6" w14:textId="77777777" w:rsidTr="00E933F7">
        <w:trPr>
          <w:trHeight w:val="689"/>
        </w:trPr>
        <w:tc>
          <w:tcPr>
            <w:tcW w:w="536" w:type="dxa"/>
            <w:vMerge/>
          </w:tcPr>
          <w:p w14:paraId="4479FA2D" w14:textId="77777777" w:rsidR="002A0213" w:rsidRPr="00152971" w:rsidRDefault="002A0213" w:rsidP="002A0213">
            <w:pPr>
              <w:jc w:val="center"/>
              <w:rPr>
                <w:rFonts w:eastAsia="Calibri" w:cstheme="minorHAnsi"/>
              </w:rPr>
            </w:pPr>
          </w:p>
        </w:tc>
        <w:tc>
          <w:tcPr>
            <w:tcW w:w="1962" w:type="dxa"/>
            <w:vMerge/>
          </w:tcPr>
          <w:p w14:paraId="167F65C5" w14:textId="77777777" w:rsidR="002A0213" w:rsidRPr="00152971" w:rsidRDefault="002A0213" w:rsidP="002A0213">
            <w:pPr>
              <w:rPr>
                <w:rFonts w:eastAsia="Calibri" w:cstheme="minorHAnsi"/>
                <w:b/>
                <w:bCs/>
              </w:rPr>
            </w:pPr>
          </w:p>
        </w:tc>
        <w:tc>
          <w:tcPr>
            <w:tcW w:w="683" w:type="dxa"/>
            <w:vMerge/>
          </w:tcPr>
          <w:p w14:paraId="306FECBE" w14:textId="77777777" w:rsidR="002A0213" w:rsidRPr="00152971" w:rsidRDefault="002A0213" w:rsidP="002A0213">
            <w:pPr>
              <w:jc w:val="center"/>
              <w:rPr>
                <w:rFonts w:eastAsia="Calibri" w:cstheme="minorHAnsi"/>
              </w:rPr>
            </w:pPr>
          </w:p>
        </w:tc>
        <w:tc>
          <w:tcPr>
            <w:tcW w:w="10144" w:type="dxa"/>
            <w:tcBorders>
              <w:top w:val="single" w:sz="4" w:space="0" w:color="auto"/>
              <w:left w:val="nil"/>
              <w:bottom w:val="single" w:sz="4" w:space="0" w:color="auto"/>
              <w:right w:val="single" w:sz="4" w:space="0" w:color="auto"/>
            </w:tcBorders>
          </w:tcPr>
          <w:p w14:paraId="5EB49FA2" w14:textId="77777777" w:rsidR="00AE2559" w:rsidRPr="00AE2559" w:rsidRDefault="00AE2559" w:rsidP="00AE2559">
            <w:pPr>
              <w:spacing w:line="276" w:lineRule="auto"/>
              <w:rPr>
                <w:rFonts w:eastAsia="Calibri" w:cstheme="minorHAnsi"/>
              </w:rPr>
            </w:pPr>
            <w:r w:rsidRPr="00AE2559">
              <w:rPr>
                <w:rFonts w:eastAsia="Calibri" w:cstheme="minorHAnsi"/>
              </w:rPr>
              <w:t>3.</w:t>
            </w:r>
            <w:r w:rsidRPr="00AE2559">
              <w:rPr>
                <w:rFonts w:eastAsia="Calibri" w:cstheme="minorHAnsi"/>
              </w:rPr>
              <w:tab/>
              <w:t>Chipset</w:t>
            </w:r>
          </w:p>
          <w:p w14:paraId="54995293" w14:textId="525CE8DC" w:rsidR="002A0213" w:rsidRPr="00152971" w:rsidRDefault="00AE2559" w:rsidP="00AE2559">
            <w:pPr>
              <w:spacing w:line="276" w:lineRule="auto"/>
              <w:rPr>
                <w:rFonts w:eastAsia="Calibri" w:cstheme="minorHAnsi"/>
              </w:rPr>
            </w:pPr>
            <w:r w:rsidRPr="00AE2559">
              <w:rPr>
                <w:rFonts w:eastAsia="Calibri" w:cstheme="minorHAnsi"/>
              </w:rPr>
              <w:t>•</w:t>
            </w:r>
            <w:r w:rsidRPr="00AE2559">
              <w:rPr>
                <w:rFonts w:eastAsia="Calibri" w:cstheme="minorHAnsi"/>
              </w:rPr>
              <w:tab/>
              <w:t>Dedykowany przez producenta procesora do pracy w serwerach jednoprocesorowych.</w:t>
            </w:r>
          </w:p>
        </w:tc>
        <w:tc>
          <w:tcPr>
            <w:tcW w:w="1984" w:type="dxa"/>
          </w:tcPr>
          <w:p w14:paraId="744A93B4" w14:textId="77777777" w:rsidR="002A0213" w:rsidRPr="00152971" w:rsidRDefault="002A0213" w:rsidP="002A0213">
            <w:pPr>
              <w:rPr>
                <w:rFonts w:eastAsia="Calibri" w:cstheme="minorHAnsi"/>
                <w:kern w:val="0"/>
                <w14:ligatures w14:val="none"/>
              </w:rPr>
            </w:pPr>
            <w:r w:rsidRPr="00152971">
              <w:rPr>
                <w:rFonts w:eastAsia="Calibri" w:cstheme="minorHAnsi"/>
                <w:kern w:val="0"/>
                <w14:ligatures w14:val="none"/>
              </w:rPr>
              <w:t>Spełnia/nie spełnia</w:t>
            </w:r>
          </w:p>
          <w:p w14:paraId="1901AD1E" w14:textId="3E94374F" w:rsidR="007E1211" w:rsidRPr="00152971" w:rsidRDefault="007E1211" w:rsidP="002A0213">
            <w:pPr>
              <w:rPr>
                <w:rFonts w:eastAsia="Calibri" w:cstheme="minorHAnsi"/>
              </w:rPr>
            </w:pPr>
          </w:p>
        </w:tc>
      </w:tr>
      <w:tr w:rsidR="002A0213" w:rsidRPr="00152971" w14:paraId="47DEF69A" w14:textId="77777777" w:rsidTr="00E933F7">
        <w:trPr>
          <w:trHeight w:val="1120"/>
        </w:trPr>
        <w:tc>
          <w:tcPr>
            <w:tcW w:w="536" w:type="dxa"/>
            <w:vMerge/>
          </w:tcPr>
          <w:p w14:paraId="6359B1DE" w14:textId="77777777" w:rsidR="002A0213" w:rsidRPr="00152971" w:rsidRDefault="002A0213" w:rsidP="002A0213">
            <w:pPr>
              <w:jc w:val="center"/>
              <w:rPr>
                <w:rFonts w:eastAsia="Calibri" w:cstheme="minorHAnsi"/>
              </w:rPr>
            </w:pPr>
          </w:p>
        </w:tc>
        <w:tc>
          <w:tcPr>
            <w:tcW w:w="1962" w:type="dxa"/>
            <w:vMerge/>
          </w:tcPr>
          <w:p w14:paraId="03098185" w14:textId="77777777" w:rsidR="002A0213" w:rsidRPr="00152971" w:rsidRDefault="002A0213" w:rsidP="002A0213">
            <w:pPr>
              <w:rPr>
                <w:rFonts w:eastAsia="Calibri" w:cstheme="minorHAnsi"/>
                <w:b/>
                <w:bCs/>
              </w:rPr>
            </w:pPr>
          </w:p>
        </w:tc>
        <w:tc>
          <w:tcPr>
            <w:tcW w:w="683" w:type="dxa"/>
            <w:vMerge/>
          </w:tcPr>
          <w:p w14:paraId="1EBA8610" w14:textId="77777777" w:rsidR="002A0213" w:rsidRPr="00152971" w:rsidRDefault="002A0213" w:rsidP="002A0213">
            <w:pPr>
              <w:jc w:val="center"/>
              <w:rPr>
                <w:rFonts w:eastAsia="Calibri" w:cstheme="minorHAnsi"/>
              </w:rPr>
            </w:pPr>
          </w:p>
        </w:tc>
        <w:tc>
          <w:tcPr>
            <w:tcW w:w="10144" w:type="dxa"/>
            <w:tcBorders>
              <w:top w:val="single" w:sz="4" w:space="0" w:color="auto"/>
              <w:left w:val="nil"/>
              <w:bottom w:val="single" w:sz="4" w:space="0" w:color="auto"/>
              <w:right w:val="single" w:sz="4" w:space="0" w:color="auto"/>
            </w:tcBorders>
          </w:tcPr>
          <w:p w14:paraId="4BFCD3FB" w14:textId="77777777" w:rsidR="0099292F" w:rsidRPr="0099292F" w:rsidRDefault="0099292F" w:rsidP="0099292F">
            <w:pPr>
              <w:spacing w:line="276" w:lineRule="auto"/>
              <w:rPr>
                <w:rFonts w:eastAsia="Calibri" w:cstheme="minorHAnsi"/>
              </w:rPr>
            </w:pPr>
            <w:r w:rsidRPr="0099292F">
              <w:rPr>
                <w:rFonts w:eastAsia="Calibri" w:cstheme="minorHAnsi"/>
              </w:rPr>
              <w:t>4.</w:t>
            </w:r>
            <w:r w:rsidRPr="0099292F">
              <w:rPr>
                <w:rFonts w:eastAsia="Calibri" w:cstheme="minorHAnsi"/>
              </w:rPr>
              <w:tab/>
              <w:t>Procesor</w:t>
            </w:r>
          </w:p>
          <w:p w14:paraId="7F012FA8" w14:textId="52869942" w:rsidR="002A0213" w:rsidRPr="00152971" w:rsidRDefault="0099292F" w:rsidP="0099292F">
            <w:pPr>
              <w:spacing w:line="276" w:lineRule="auto"/>
              <w:rPr>
                <w:rFonts w:eastAsia="Calibri" w:cstheme="minorHAnsi"/>
              </w:rPr>
            </w:pPr>
            <w:r w:rsidRPr="0099292F">
              <w:rPr>
                <w:rFonts w:eastAsia="Calibri" w:cstheme="minorHAnsi"/>
              </w:rPr>
              <w:t>•</w:t>
            </w:r>
            <w:r w:rsidRPr="0099292F">
              <w:rPr>
                <w:rFonts w:eastAsia="Calibri" w:cstheme="minorHAnsi"/>
              </w:rPr>
              <w:tab/>
              <w:t>Zainstalowany jeden procesor min. 16-rdzeniowy, min. 2.3GHz, klasy x86 dedykowane do pracy z zaoferowanym serwerem umożliwiające osiągnięcie wyniku min. 199 w teście SPECrate2017_int_base, dostępnym na stronie www.spec.org dla konfiguracji dwuprocesorowej oferowanego serwera.</w:t>
            </w:r>
          </w:p>
        </w:tc>
        <w:tc>
          <w:tcPr>
            <w:tcW w:w="1984" w:type="dxa"/>
          </w:tcPr>
          <w:p w14:paraId="037E5A61" w14:textId="77777777" w:rsidR="002A0213" w:rsidRPr="00152971" w:rsidRDefault="002A0213" w:rsidP="002A0213">
            <w:pPr>
              <w:rPr>
                <w:rFonts w:eastAsia="Calibri" w:cstheme="minorHAnsi"/>
                <w:kern w:val="0"/>
                <w14:ligatures w14:val="none"/>
              </w:rPr>
            </w:pPr>
            <w:r w:rsidRPr="00152971">
              <w:rPr>
                <w:rFonts w:eastAsia="Calibri" w:cstheme="minorHAnsi"/>
                <w:kern w:val="0"/>
                <w14:ligatures w14:val="none"/>
              </w:rPr>
              <w:t>Spełnia/nie spełnia</w:t>
            </w:r>
          </w:p>
          <w:p w14:paraId="6B8E299A" w14:textId="696069B1" w:rsidR="007E1211" w:rsidRPr="00152971" w:rsidRDefault="007E1211" w:rsidP="0099292F">
            <w:pPr>
              <w:rPr>
                <w:rFonts w:eastAsia="Calibri" w:cstheme="minorHAnsi"/>
                <w:kern w:val="0"/>
                <w14:ligatures w14:val="none"/>
              </w:rPr>
            </w:pPr>
          </w:p>
        </w:tc>
      </w:tr>
      <w:tr w:rsidR="0099292F" w:rsidRPr="00152971" w14:paraId="0E18A3D2" w14:textId="77777777" w:rsidTr="00ED4E7D">
        <w:trPr>
          <w:trHeight w:val="720"/>
        </w:trPr>
        <w:tc>
          <w:tcPr>
            <w:tcW w:w="536" w:type="dxa"/>
            <w:vMerge/>
          </w:tcPr>
          <w:p w14:paraId="639B2E2E" w14:textId="77777777" w:rsidR="0099292F" w:rsidRPr="00152971" w:rsidRDefault="0099292F" w:rsidP="002A0213">
            <w:pPr>
              <w:jc w:val="center"/>
              <w:rPr>
                <w:rFonts w:eastAsia="Calibri" w:cstheme="minorHAnsi"/>
              </w:rPr>
            </w:pPr>
          </w:p>
        </w:tc>
        <w:tc>
          <w:tcPr>
            <w:tcW w:w="1962" w:type="dxa"/>
            <w:vMerge/>
          </w:tcPr>
          <w:p w14:paraId="53478363" w14:textId="77777777" w:rsidR="0099292F" w:rsidRPr="00152971" w:rsidRDefault="0099292F" w:rsidP="002A0213">
            <w:pPr>
              <w:rPr>
                <w:rFonts w:eastAsia="Calibri" w:cstheme="minorHAnsi"/>
                <w:b/>
                <w:bCs/>
              </w:rPr>
            </w:pPr>
          </w:p>
        </w:tc>
        <w:tc>
          <w:tcPr>
            <w:tcW w:w="683" w:type="dxa"/>
            <w:vMerge/>
          </w:tcPr>
          <w:p w14:paraId="79883D49" w14:textId="77777777" w:rsidR="0099292F" w:rsidRPr="00152971" w:rsidRDefault="0099292F" w:rsidP="002A0213">
            <w:pPr>
              <w:jc w:val="center"/>
              <w:rPr>
                <w:rFonts w:eastAsia="Calibri" w:cstheme="minorHAnsi"/>
              </w:rPr>
            </w:pPr>
          </w:p>
        </w:tc>
        <w:tc>
          <w:tcPr>
            <w:tcW w:w="10144" w:type="dxa"/>
            <w:tcBorders>
              <w:top w:val="single" w:sz="4" w:space="0" w:color="auto"/>
              <w:left w:val="nil"/>
              <w:bottom w:val="single" w:sz="4" w:space="0" w:color="auto"/>
              <w:right w:val="single" w:sz="4" w:space="0" w:color="auto"/>
            </w:tcBorders>
          </w:tcPr>
          <w:p w14:paraId="510526BA" w14:textId="77777777" w:rsidR="0099292F" w:rsidRPr="0099292F" w:rsidRDefault="0099292F" w:rsidP="0099292F">
            <w:pPr>
              <w:spacing w:line="276" w:lineRule="auto"/>
              <w:rPr>
                <w:rFonts w:eastAsia="Calibri" w:cstheme="minorHAnsi"/>
              </w:rPr>
            </w:pPr>
            <w:r w:rsidRPr="0099292F">
              <w:rPr>
                <w:rFonts w:eastAsia="Calibri" w:cstheme="minorHAnsi"/>
              </w:rPr>
              <w:t>5.</w:t>
            </w:r>
            <w:r w:rsidRPr="0099292F">
              <w:rPr>
                <w:rFonts w:eastAsia="Calibri" w:cstheme="minorHAnsi"/>
              </w:rPr>
              <w:tab/>
              <w:t>RAM</w:t>
            </w:r>
          </w:p>
          <w:p w14:paraId="7AA40EEE" w14:textId="4DAB8503" w:rsidR="0099292F" w:rsidRPr="0099292F" w:rsidRDefault="0099292F" w:rsidP="0099292F">
            <w:pPr>
              <w:spacing w:line="276" w:lineRule="auto"/>
              <w:rPr>
                <w:rFonts w:eastAsia="Calibri" w:cstheme="minorHAnsi"/>
              </w:rPr>
            </w:pPr>
            <w:r w:rsidRPr="0099292F">
              <w:rPr>
                <w:rFonts w:eastAsia="Calibri" w:cstheme="minorHAnsi"/>
              </w:rPr>
              <w:t>•</w:t>
            </w:r>
            <w:r w:rsidRPr="0099292F">
              <w:rPr>
                <w:rFonts w:eastAsia="Calibri" w:cstheme="minorHAnsi"/>
              </w:rPr>
              <w:tab/>
              <w:t>256GB DDR5 RDIMM 6400MT/s, w modułach po 32GB</w:t>
            </w:r>
          </w:p>
        </w:tc>
        <w:tc>
          <w:tcPr>
            <w:tcW w:w="1984" w:type="dxa"/>
          </w:tcPr>
          <w:p w14:paraId="02DDB295" w14:textId="28162C8F" w:rsidR="0099292F" w:rsidRPr="00152971" w:rsidRDefault="0099292F" w:rsidP="002A0213">
            <w:pPr>
              <w:rPr>
                <w:rFonts w:eastAsia="Calibri" w:cstheme="minorHAnsi"/>
              </w:rPr>
            </w:pPr>
            <w:r w:rsidRPr="00152971">
              <w:rPr>
                <w:rFonts w:eastAsia="Calibri" w:cstheme="minorHAnsi"/>
                <w:kern w:val="0"/>
                <w14:ligatures w14:val="none"/>
              </w:rPr>
              <w:t>Spełnia/nie spełnia</w:t>
            </w:r>
          </w:p>
        </w:tc>
      </w:tr>
      <w:tr w:rsidR="00ED4E7D" w:rsidRPr="00152971" w14:paraId="2411513C" w14:textId="77777777" w:rsidTr="00ED4E7D">
        <w:trPr>
          <w:trHeight w:val="720"/>
        </w:trPr>
        <w:tc>
          <w:tcPr>
            <w:tcW w:w="536" w:type="dxa"/>
            <w:vMerge/>
          </w:tcPr>
          <w:p w14:paraId="600B4E3B" w14:textId="77777777" w:rsidR="00ED4E7D" w:rsidRPr="00152971" w:rsidRDefault="00ED4E7D" w:rsidP="00ED4E7D">
            <w:pPr>
              <w:jc w:val="center"/>
              <w:rPr>
                <w:rFonts w:eastAsia="Calibri" w:cstheme="minorHAnsi"/>
              </w:rPr>
            </w:pPr>
          </w:p>
        </w:tc>
        <w:tc>
          <w:tcPr>
            <w:tcW w:w="1962" w:type="dxa"/>
            <w:vMerge/>
          </w:tcPr>
          <w:p w14:paraId="2CC51489" w14:textId="77777777" w:rsidR="00ED4E7D" w:rsidRPr="00152971" w:rsidRDefault="00ED4E7D" w:rsidP="00ED4E7D">
            <w:pPr>
              <w:rPr>
                <w:rFonts w:eastAsia="Calibri" w:cstheme="minorHAnsi"/>
                <w:b/>
                <w:bCs/>
              </w:rPr>
            </w:pPr>
          </w:p>
        </w:tc>
        <w:tc>
          <w:tcPr>
            <w:tcW w:w="683" w:type="dxa"/>
            <w:vMerge/>
          </w:tcPr>
          <w:p w14:paraId="1FB1A337" w14:textId="77777777" w:rsidR="00ED4E7D" w:rsidRPr="00152971" w:rsidRDefault="00ED4E7D" w:rsidP="00ED4E7D">
            <w:pPr>
              <w:jc w:val="center"/>
              <w:rPr>
                <w:rFonts w:eastAsia="Calibri" w:cstheme="minorHAnsi"/>
              </w:rPr>
            </w:pPr>
          </w:p>
        </w:tc>
        <w:tc>
          <w:tcPr>
            <w:tcW w:w="10144" w:type="dxa"/>
            <w:tcBorders>
              <w:top w:val="single" w:sz="4" w:space="0" w:color="auto"/>
              <w:left w:val="nil"/>
              <w:bottom w:val="single" w:sz="4" w:space="0" w:color="auto"/>
              <w:right w:val="single" w:sz="4" w:space="0" w:color="auto"/>
            </w:tcBorders>
          </w:tcPr>
          <w:p w14:paraId="73E2EC06" w14:textId="77777777" w:rsidR="00ED4E7D" w:rsidRPr="00ED4E7D" w:rsidRDefault="00ED4E7D" w:rsidP="00ED4E7D">
            <w:pPr>
              <w:spacing w:line="276" w:lineRule="auto"/>
              <w:rPr>
                <w:rFonts w:eastAsia="Calibri" w:cstheme="minorHAnsi"/>
              </w:rPr>
            </w:pPr>
            <w:r w:rsidRPr="00ED4E7D">
              <w:rPr>
                <w:rFonts w:eastAsia="Calibri" w:cstheme="minorHAnsi"/>
              </w:rPr>
              <w:t>6.</w:t>
            </w:r>
            <w:r w:rsidRPr="00ED4E7D">
              <w:rPr>
                <w:rFonts w:eastAsia="Calibri" w:cstheme="minorHAnsi"/>
              </w:rPr>
              <w:tab/>
              <w:t>Kontroler RAID</w:t>
            </w:r>
          </w:p>
          <w:p w14:paraId="7CCF277B" w14:textId="63859545" w:rsidR="00ED4E7D" w:rsidRPr="0099292F" w:rsidRDefault="00ED4E7D" w:rsidP="00ED4E7D">
            <w:pPr>
              <w:spacing w:line="276" w:lineRule="auto"/>
              <w:rPr>
                <w:rFonts w:eastAsia="Calibri" w:cstheme="minorHAnsi"/>
              </w:rPr>
            </w:pPr>
            <w:r w:rsidRPr="00ED4E7D">
              <w:rPr>
                <w:rFonts w:eastAsia="Calibri" w:cstheme="minorHAnsi"/>
              </w:rPr>
              <w:t>•</w:t>
            </w:r>
            <w:r w:rsidRPr="00ED4E7D">
              <w:rPr>
                <w:rFonts w:eastAsia="Calibri" w:cstheme="minorHAnsi"/>
              </w:rPr>
              <w:tab/>
              <w:t>Nie jest wymagany</w:t>
            </w:r>
          </w:p>
        </w:tc>
        <w:tc>
          <w:tcPr>
            <w:tcW w:w="1984" w:type="dxa"/>
          </w:tcPr>
          <w:p w14:paraId="322A83DC" w14:textId="4F3ECBC6" w:rsidR="00ED4E7D" w:rsidRPr="00152971" w:rsidRDefault="00ED4E7D" w:rsidP="00ED4E7D">
            <w:pPr>
              <w:rPr>
                <w:rFonts w:eastAsia="Calibri" w:cstheme="minorHAnsi"/>
              </w:rPr>
            </w:pPr>
            <w:r w:rsidRPr="00152971">
              <w:rPr>
                <w:rFonts w:eastAsia="Calibri" w:cstheme="minorHAnsi"/>
                <w:kern w:val="0"/>
                <w14:ligatures w14:val="none"/>
              </w:rPr>
              <w:t>Spełnia/nie spełnia</w:t>
            </w:r>
          </w:p>
        </w:tc>
      </w:tr>
      <w:tr w:rsidR="00ED4E7D" w:rsidRPr="00152971" w14:paraId="579F02FA" w14:textId="77777777" w:rsidTr="00E933F7">
        <w:trPr>
          <w:trHeight w:val="695"/>
        </w:trPr>
        <w:tc>
          <w:tcPr>
            <w:tcW w:w="536" w:type="dxa"/>
            <w:vMerge/>
          </w:tcPr>
          <w:p w14:paraId="2C2269F1" w14:textId="77777777" w:rsidR="00ED4E7D" w:rsidRPr="00152971" w:rsidRDefault="00ED4E7D" w:rsidP="00ED4E7D">
            <w:pPr>
              <w:jc w:val="center"/>
              <w:rPr>
                <w:rFonts w:eastAsia="Calibri" w:cstheme="minorHAnsi"/>
              </w:rPr>
            </w:pPr>
          </w:p>
        </w:tc>
        <w:tc>
          <w:tcPr>
            <w:tcW w:w="1962" w:type="dxa"/>
            <w:vMerge/>
          </w:tcPr>
          <w:p w14:paraId="3F46FF3E" w14:textId="77777777" w:rsidR="00ED4E7D" w:rsidRPr="00152971" w:rsidRDefault="00ED4E7D" w:rsidP="00ED4E7D">
            <w:pPr>
              <w:rPr>
                <w:rFonts w:eastAsia="Calibri" w:cstheme="minorHAnsi"/>
                <w:b/>
                <w:bCs/>
              </w:rPr>
            </w:pPr>
          </w:p>
        </w:tc>
        <w:tc>
          <w:tcPr>
            <w:tcW w:w="683" w:type="dxa"/>
            <w:vMerge/>
          </w:tcPr>
          <w:p w14:paraId="21BACC4F" w14:textId="77777777" w:rsidR="00ED4E7D" w:rsidRPr="00152971" w:rsidRDefault="00ED4E7D" w:rsidP="00ED4E7D">
            <w:pPr>
              <w:jc w:val="center"/>
              <w:rPr>
                <w:rFonts w:eastAsia="Calibri" w:cstheme="minorHAnsi"/>
              </w:rPr>
            </w:pPr>
          </w:p>
        </w:tc>
        <w:tc>
          <w:tcPr>
            <w:tcW w:w="10144" w:type="dxa"/>
            <w:tcBorders>
              <w:top w:val="single" w:sz="4" w:space="0" w:color="auto"/>
              <w:left w:val="nil"/>
              <w:bottom w:val="single" w:sz="4" w:space="0" w:color="auto"/>
              <w:right w:val="single" w:sz="4" w:space="0" w:color="auto"/>
            </w:tcBorders>
          </w:tcPr>
          <w:p w14:paraId="3FC78AC4" w14:textId="77777777" w:rsidR="00ED4E7D" w:rsidRPr="0099292F" w:rsidRDefault="00ED4E7D" w:rsidP="00ED4E7D">
            <w:pPr>
              <w:spacing w:line="276" w:lineRule="auto"/>
              <w:rPr>
                <w:rFonts w:eastAsia="Calibri" w:cstheme="minorHAnsi"/>
              </w:rPr>
            </w:pPr>
            <w:r w:rsidRPr="0099292F">
              <w:rPr>
                <w:rFonts w:eastAsia="Calibri" w:cstheme="minorHAnsi"/>
              </w:rPr>
              <w:t>7.</w:t>
            </w:r>
            <w:r w:rsidRPr="0099292F">
              <w:rPr>
                <w:rFonts w:eastAsia="Calibri" w:cstheme="minorHAnsi"/>
              </w:rPr>
              <w:tab/>
              <w:t xml:space="preserve">Dyski twarde Zainstalowane: </w:t>
            </w:r>
          </w:p>
          <w:p w14:paraId="34350AAE" w14:textId="65234A55" w:rsidR="00ED4E7D" w:rsidRPr="00152971" w:rsidRDefault="00ED4E7D" w:rsidP="00ED4E7D">
            <w:pPr>
              <w:spacing w:line="276" w:lineRule="auto"/>
              <w:rPr>
                <w:rFonts w:eastAsia="Calibri" w:cstheme="minorHAnsi"/>
              </w:rPr>
            </w:pPr>
            <w:r w:rsidRPr="0099292F">
              <w:rPr>
                <w:rFonts w:eastAsia="Calibri" w:cstheme="minorHAnsi"/>
              </w:rPr>
              <w:t>•</w:t>
            </w:r>
            <w:r w:rsidRPr="0099292F">
              <w:rPr>
                <w:rFonts w:eastAsia="Calibri" w:cstheme="minorHAnsi"/>
              </w:rPr>
              <w:tab/>
              <w:t>Zainstalowany 1 dysk M.2 NVMe SSD o pojemności min. 480GB Hot-Plug z możliwością konfiguracji RAID 1.</w:t>
            </w:r>
          </w:p>
        </w:tc>
        <w:tc>
          <w:tcPr>
            <w:tcW w:w="1984" w:type="dxa"/>
          </w:tcPr>
          <w:p w14:paraId="71E775CC" w14:textId="00A69F00" w:rsidR="00ED4E7D" w:rsidRPr="00152971" w:rsidRDefault="00ED4E7D" w:rsidP="00ED4E7D">
            <w:pPr>
              <w:rPr>
                <w:rFonts w:eastAsia="Calibri" w:cstheme="minorHAnsi"/>
              </w:rPr>
            </w:pPr>
            <w:r w:rsidRPr="00152971">
              <w:rPr>
                <w:rFonts w:eastAsia="Calibri" w:cstheme="minorHAnsi"/>
                <w:kern w:val="0"/>
                <w14:ligatures w14:val="none"/>
              </w:rPr>
              <w:t>Spełnia/nie spełnia</w:t>
            </w:r>
          </w:p>
        </w:tc>
      </w:tr>
      <w:tr w:rsidR="00ED4E7D" w:rsidRPr="00152971" w14:paraId="1A569A68" w14:textId="77777777" w:rsidTr="00E933F7">
        <w:trPr>
          <w:trHeight w:val="695"/>
        </w:trPr>
        <w:tc>
          <w:tcPr>
            <w:tcW w:w="536" w:type="dxa"/>
            <w:vMerge/>
          </w:tcPr>
          <w:p w14:paraId="33294CB4" w14:textId="77777777" w:rsidR="00ED4E7D" w:rsidRPr="00152971" w:rsidRDefault="00ED4E7D" w:rsidP="00ED4E7D">
            <w:pPr>
              <w:jc w:val="center"/>
              <w:rPr>
                <w:rFonts w:eastAsia="Calibri" w:cstheme="minorHAnsi"/>
              </w:rPr>
            </w:pPr>
          </w:p>
        </w:tc>
        <w:tc>
          <w:tcPr>
            <w:tcW w:w="1962" w:type="dxa"/>
            <w:vMerge/>
          </w:tcPr>
          <w:p w14:paraId="527060FE" w14:textId="77777777" w:rsidR="00ED4E7D" w:rsidRPr="00152971" w:rsidRDefault="00ED4E7D" w:rsidP="00ED4E7D">
            <w:pPr>
              <w:rPr>
                <w:rFonts w:eastAsia="Calibri" w:cstheme="minorHAnsi"/>
                <w:b/>
                <w:bCs/>
              </w:rPr>
            </w:pPr>
          </w:p>
        </w:tc>
        <w:tc>
          <w:tcPr>
            <w:tcW w:w="683" w:type="dxa"/>
            <w:vMerge/>
          </w:tcPr>
          <w:p w14:paraId="3C45D4AE" w14:textId="77777777" w:rsidR="00ED4E7D" w:rsidRPr="00152971" w:rsidRDefault="00ED4E7D" w:rsidP="00ED4E7D">
            <w:pPr>
              <w:jc w:val="center"/>
              <w:rPr>
                <w:rFonts w:eastAsia="Calibri" w:cstheme="minorHAnsi"/>
              </w:rPr>
            </w:pPr>
          </w:p>
        </w:tc>
        <w:tc>
          <w:tcPr>
            <w:tcW w:w="10144" w:type="dxa"/>
            <w:tcBorders>
              <w:top w:val="single" w:sz="4" w:space="0" w:color="auto"/>
              <w:left w:val="nil"/>
              <w:bottom w:val="single" w:sz="4" w:space="0" w:color="auto"/>
              <w:right w:val="single" w:sz="4" w:space="0" w:color="auto"/>
            </w:tcBorders>
          </w:tcPr>
          <w:p w14:paraId="3F59CDE0" w14:textId="77777777" w:rsidR="00ED4E7D" w:rsidRPr="0099292F" w:rsidRDefault="00ED4E7D" w:rsidP="00ED4E7D">
            <w:pPr>
              <w:spacing w:line="276" w:lineRule="auto"/>
              <w:rPr>
                <w:rFonts w:eastAsia="Calibri" w:cstheme="minorHAnsi"/>
              </w:rPr>
            </w:pPr>
            <w:r w:rsidRPr="0099292F">
              <w:rPr>
                <w:rFonts w:eastAsia="Calibri" w:cstheme="minorHAnsi"/>
              </w:rPr>
              <w:t>8.</w:t>
            </w:r>
            <w:r w:rsidRPr="0099292F">
              <w:rPr>
                <w:rFonts w:eastAsia="Calibri" w:cstheme="minorHAnsi"/>
              </w:rPr>
              <w:tab/>
              <w:t>Gniazda PCI</w:t>
            </w:r>
          </w:p>
          <w:p w14:paraId="4842F93A" w14:textId="733BD3E0" w:rsidR="00ED4E7D" w:rsidRPr="00152971" w:rsidRDefault="00ED4E7D" w:rsidP="00ED4E7D">
            <w:pPr>
              <w:spacing w:line="276" w:lineRule="auto"/>
              <w:rPr>
                <w:rFonts w:eastAsia="Calibri" w:cstheme="minorHAnsi"/>
              </w:rPr>
            </w:pPr>
            <w:r w:rsidRPr="0099292F">
              <w:rPr>
                <w:rFonts w:eastAsia="Calibri" w:cstheme="minorHAnsi"/>
              </w:rPr>
              <w:t>•</w:t>
            </w:r>
            <w:r w:rsidRPr="0099292F">
              <w:rPr>
                <w:rFonts w:eastAsia="Calibri" w:cstheme="minorHAnsi"/>
              </w:rPr>
              <w:tab/>
              <w:t>Dwa sloty PCIe FH x16 gen.5</w:t>
            </w:r>
          </w:p>
        </w:tc>
        <w:tc>
          <w:tcPr>
            <w:tcW w:w="1984" w:type="dxa"/>
          </w:tcPr>
          <w:p w14:paraId="1BE9EA15" w14:textId="77777777" w:rsidR="00ED4E7D" w:rsidRPr="00152971" w:rsidRDefault="00ED4E7D" w:rsidP="00ED4E7D">
            <w:pPr>
              <w:rPr>
                <w:rFonts w:eastAsia="Calibri" w:cstheme="minorHAnsi"/>
                <w:kern w:val="0"/>
                <w14:ligatures w14:val="none"/>
              </w:rPr>
            </w:pPr>
            <w:r w:rsidRPr="00152971">
              <w:rPr>
                <w:rFonts w:eastAsia="Calibri" w:cstheme="minorHAnsi"/>
                <w:kern w:val="0"/>
                <w14:ligatures w14:val="none"/>
              </w:rPr>
              <w:t>Spełnia/nie spełnia</w:t>
            </w:r>
          </w:p>
          <w:p w14:paraId="4C6002C2" w14:textId="0FD59B47" w:rsidR="00ED4E7D" w:rsidRPr="00152971" w:rsidRDefault="00ED4E7D" w:rsidP="00ED4E7D">
            <w:pPr>
              <w:rPr>
                <w:rFonts w:eastAsia="Calibri" w:cstheme="minorHAnsi"/>
              </w:rPr>
            </w:pPr>
          </w:p>
        </w:tc>
      </w:tr>
      <w:tr w:rsidR="00ED4E7D" w:rsidRPr="00152971" w14:paraId="4BFB0E29" w14:textId="77777777" w:rsidTr="00E933F7">
        <w:trPr>
          <w:trHeight w:val="705"/>
        </w:trPr>
        <w:tc>
          <w:tcPr>
            <w:tcW w:w="536" w:type="dxa"/>
            <w:vMerge/>
          </w:tcPr>
          <w:p w14:paraId="64D91FFC" w14:textId="77777777" w:rsidR="00ED4E7D" w:rsidRPr="00152971" w:rsidRDefault="00ED4E7D" w:rsidP="00ED4E7D">
            <w:pPr>
              <w:jc w:val="center"/>
              <w:rPr>
                <w:rFonts w:eastAsia="Calibri" w:cstheme="minorHAnsi"/>
              </w:rPr>
            </w:pPr>
          </w:p>
        </w:tc>
        <w:tc>
          <w:tcPr>
            <w:tcW w:w="1962" w:type="dxa"/>
            <w:vMerge/>
          </w:tcPr>
          <w:p w14:paraId="78ACFB6F" w14:textId="77777777" w:rsidR="00ED4E7D" w:rsidRPr="00152971" w:rsidRDefault="00ED4E7D" w:rsidP="00ED4E7D">
            <w:pPr>
              <w:rPr>
                <w:rFonts w:eastAsia="Calibri" w:cstheme="minorHAnsi"/>
                <w:b/>
                <w:bCs/>
              </w:rPr>
            </w:pPr>
          </w:p>
        </w:tc>
        <w:tc>
          <w:tcPr>
            <w:tcW w:w="683" w:type="dxa"/>
            <w:vMerge/>
          </w:tcPr>
          <w:p w14:paraId="1F36B8F4" w14:textId="77777777" w:rsidR="00ED4E7D" w:rsidRPr="00152971" w:rsidRDefault="00ED4E7D" w:rsidP="00ED4E7D">
            <w:pPr>
              <w:jc w:val="center"/>
              <w:rPr>
                <w:rFonts w:eastAsia="Calibri" w:cstheme="minorHAnsi"/>
              </w:rPr>
            </w:pPr>
          </w:p>
        </w:tc>
        <w:tc>
          <w:tcPr>
            <w:tcW w:w="10144" w:type="dxa"/>
            <w:tcBorders>
              <w:top w:val="single" w:sz="4" w:space="0" w:color="auto"/>
              <w:left w:val="nil"/>
              <w:bottom w:val="single" w:sz="4" w:space="0" w:color="auto"/>
              <w:right w:val="single" w:sz="4" w:space="0" w:color="auto"/>
            </w:tcBorders>
          </w:tcPr>
          <w:p w14:paraId="1B80E00C" w14:textId="77777777" w:rsidR="00ED4E7D" w:rsidRPr="0099292F" w:rsidRDefault="00ED4E7D" w:rsidP="00ED4E7D">
            <w:pPr>
              <w:spacing w:line="276" w:lineRule="auto"/>
              <w:rPr>
                <w:rFonts w:eastAsia="Calibri" w:cstheme="minorHAnsi"/>
              </w:rPr>
            </w:pPr>
            <w:r w:rsidRPr="0099292F">
              <w:rPr>
                <w:rFonts w:eastAsia="Calibri" w:cstheme="minorHAnsi"/>
              </w:rPr>
              <w:t>9.</w:t>
            </w:r>
            <w:r w:rsidRPr="0099292F">
              <w:rPr>
                <w:rFonts w:eastAsia="Calibri" w:cstheme="minorHAnsi"/>
              </w:rPr>
              <w:tab/>
              <w:t>Interfejsy sieciowe/FC/SAS</w:t>
            </w:r>
          </w:p>
          <w:p w14:paraId="3A1FE72E" w14:textId="77777777" w:rsidR="00ED4E7D" w:rsidRPr="0099292F" w:rsidRDefault="00ED4E7D" w:rsidP="00ED4E7D">
            <w:pPr>
              <w:spacing w:line="276" w:lineRule="auto"/>
              <w:rPr>
                <w:rFonts w:eastAsia="Calibri" w:cstheme="minorHAnsi"/>
              </w:rPr>
            </w:pPr>
            <w:r w:rsidRPr="0099292F">
              <w:rPr>
                <w:rFonts w:eastAsia="Calibri" w:cstheme="minorHAnsi"/>
              </w:rPr>
              <w:t>•</w:t>
            </w:r>
            <w:r w:rsidRPr="0099292F">
              <w:rPr>
                <w:rFonts w:eastAsia="Calibri" w:cstheme="minorHAnsi"/>
              </w:rPr>
              <w:tab/>
              <w:t>4 interfejsy sieciowe 1Gb Ethernet w standardzie BaseT (porty nie mogą być osiągnięte poprzez karty w slotach PCIe)</w:t>
            </w:r>
          </w:p>
          <w:p w14:paraId="74F499BD" w14:textId="77777777" w:rsidR="00ED4E7D" w:rsidRPr="0099292F" w:rsidRDefault="00ED4E7D" w:rsidP="00ED4E7D">
            <w:pPr>
              <w:spacing w:line="276" w:lineRule="auto"/>
              <w:rPr>
                <w:rFonts w:eastAsia="Calibri" w:cstheme="minorHAnsi"/>
              </w:rPr>
            </w:pPr>
            <w:r w:rsidRPr="0099292F">
              <w:rPr>
                <w:rFonts w:eastAsia="Calibri" w:cstheme="minorHAnsi"/>
              </w:rPr>
              <w:t>•</w:t>
            </w:r>
            <w:r w:rsidRPr="0099292F">
              <w:rPr>
                <w:rFonts w:eastAsia="Calibri" w:cstheme="minorHAnsi"/>
              </w:rPr>
              <w:tab/>
              <w:t xml:space="preserve">2 interfejsy sieciowe 25Gb Ethernet w standardzie SFP28 – karta PCIe wraz z wkładkami 10Gb SFP+ </w:t>
            </w:r>
          </w:p>
          <w:p w14:paraId="7D13EE9A" w14:textId="66BAD32E" w:rsidR="00ED4E7D" w:rsidRPr="00152971" w:rsidRDefault="00ED4E7D" w:rsidP="00ED4E7D">
            <w:pPr>
              <w:spacing w:line="276" w:lineRule="auto"/>
              <w:rPr>
                <w:rFonts w:eastAsia="Calibri" w:cstheme="minorHAnsi"/>
              </w:rPr>
            </w:pPr>
            <w:r w:rsidRPr="0099292F">
              <w:rPr>
                <w:rFonts w:eastAsia="Calibri" w:cstheme="minorHAnsi"/>
              </w:rPr>
              <w:t>•</w:t>
            </w:r>
            <w:r w:rsidRPr="0099292F">
              <w:rPr>
                <w:rFonts w:eastAsia="Calibri" w:cstheme="minorHAnsi"/>
              </w:rPr>
              <w:tab/>
              <w:t>2 interfejsy 32GB FC wraz z wkładkami – karta PCIe</w:t>
            </w:r>
          </w:p>
        </w:tc>
        <w:tc>
          <w:tcPr>
            <w:tcW w:w="1984" w:type="dxa"/>
          </w:tcPr>
          <w:p w14:paraId="00B572A0" w14:textId="17777626" w:rsidR="00ED4E7D" w:rsidRPr="00152971" w:rsidRDefault="00ED4E7D" w:rsidP="00ED4E7D">
            <w:pPr>
              <w:rPr>
                <w:rFonts w:eastAsia="Calibri" w:cstheme="minorHAnsi"/>
              </w:rPr>
            </w:pPr>
            <w:r w:rsidRPr="00152971">
              <w:rPr>
                <w:rFonts w:eastAsia="Calibri" w:cstheme="minorHAnsi"/>
                <w:kern w:val="0"/>
                <w14:ligatures w14:val="none"/>
              </w:rPr>
              <w:t>Spełnia/nie spełnia</w:t>
            </w:r>
          </w:p>
        </w:tc>
      </w:tr>
      <w:tr w:rsidR="00ED4E7D" w:rsidRPr="00152971" w14:paraId="252AC7A6" w14:textId="77777777" w:rsidTr="00E933F7">
        <w:trPr>
          <w:trHeight w:val="828"/>
        </w:trPr>
        <w:tc>
          <w:tcPr>
            <w:tcW w:w="536" w:type="dxa"/>
            <w:vMerge/>
          </w:tcPr>
          <w:p w14:paraId="52F1DBCE" w14:textId="77777777" w:rsidR="00ED4E7D" w:rsidRPr="00152971" w:rsidRDefault="00ED4E7D" w:rsidP="00ED4E7D">
            <w:pPr>
              <w:jc w:val="center"/>
              <w:rPr>
                <w:rFonts w:eastAsia="Calibri" w:cstheme="minorHAnsi"/>
              </w:rPr>
            </w:pPr>
          </w:p>
        </w:tc>
        <w:tc>
          <w:tcPr>
            <w:tcW w:w="1962" w:type="dxa"/>
            <w:vMerge/>
          </w:tcPr>
          <w:p w14:paraId="238A4C19" w14:textId="77777777" w:rsidR="00ED4E7D" w:rsidRPr="00152971" w:rsidRDefault="00ED4E7D" w:rsidP="00ED4E7D">
            <w:pPr>
              <w:rPr>
                <w:rFonts w:eastAsia="Calibri" w:cstheme="minorHAnsi"/>
                <w:b/>
                <w:bCs/>
              </w:rPr>
            </w:pPr>
          </w:p>
        </w:tc>
        <w:tc>
          <w:tcPr>
            <w:tcW w:w="683" w:type="dxa"/>
            <w:vMerge/>
          </w:tcPr>
          <w:p w14:paraId="0B9621E5" w14:textId="77777777" w:rsidR="00ED4E7D" w:rsidRPr="00152971" w:rsidRDefault="00ED4E7D" w:rsidP="00ED4E7D">
            <w:pPr>
              <w:jc w:val="center"/>
              <w:rPr>
                <w:rFonts w:eastAsia="Calibri" w:cstheme="minorHAnsi"/>
              </w:rPr>
            </w:pPr>
          </w:p>
        </w:tc>
        <w:tc>
          <w:tcPr>
            <w:tcW w:w="10144" w:type="dxa"/>
            <w:tcBorders>
              <w:top w:val="single" w:sz="4" w:space="0" w:color="auto"/>
              <w:left w:val="nil"/>
              <w:bottom w:val="single" w:sz="4" w:space="0" w:color="auto"/>
              <w:right w:val="single" w:sz="4" w:space="0" w:color="auto"/>
            </w:tcBorders>
          </w:tcPr>
          <w:p w14:paraId="2D9DFDD2" w14:textId="77777777" w:rsidR="00ED4E7D" w:rsidRPr="0099292F" w:rsidRDefault="00ED4E7D" w:rsidP="00ED4E7D">
            <w:pPr>
              <w:spacing w:line="276" w:lineRule="auto"/>
              <w:rPr>
                <w:rFonts w:eastAsia="Calibri" w:cstheme="minorHAnsi"/>
              </w:rPr>
            </w:pPr>
            <w:r w:rsidRPr="0099292F">
              <w:rPr>
                <w:rFonts w:eastAsia="Calibri" w:cstheme="minorHAnsi"/>
              </w:rPr>
              <w:t>10.</w:t>
            </w:r>
            <w:r w:rsidRPr="0099292F">
              <w:rPr>
                <w:rFonts w:eastAsia="Calibri" w:cstheme="minorHAnsi"/>
              </w:rPr>
              <w:tab/>
              <w:t>Wbudowane porty</w:t>
            </w:r>
          </w:p>
          <w:p w14:paraId="211F2C38" w14:textId="77777777" w:rsidR="00ED4E7D" w:rsidRPr="0099292F" w:rsidRDefault="00ED4E7D" w:rsidP="00ED4E7D">
            <w:pPr>
              <w:spacing w:line="276" w:lineRule="auto"/>
              <w:rPr>
                <w:rFonts w:eastAsia="Calibri" w:cstheme="minorHAnsi"/>
              </w:rPr>
            </w:pPr>
            <w:r w:rsidRPr="0099292F">
              <w:rPr>
                <w:rFonts w:eastAsia="Calibri" w:cstheme="minorHAnsi"/>
              </w:rPr>
              <w:t>•</w:t>
            </w:r>
            <w:r w:rsidRPr="0099292F">
              <w:rPr>
                <w:rFonts w:eastAsia="Calibri" w:cstheme="minorHAnsi"/>
              </w:rPr>
              <w:tab/>
              <w:t xml:space="preserve">4 porty USB w tym min: </w:t>
            </w:r>
          </w:p>
          <w:p w14:paraId="43F02C65" w14:textId="77777777" w:rsidR="00ED4E7D" w:rsidRPr="0099292F" w:rsidRDefault="00ED4E7D" w:rsidP="00ED4E7D">
            <w:pPr>
              <w:spacing w:line="276" w:lineRule="auto"/>
              <w:rPr>
                <w:rFonts w:eastAsia="Calibri" w:cstheme="minorHAnsi"/>
              </w:rPr>
            </w:pPr>
            <w:r w:rsidRPr="0099292F">
              <w:rPr>
                <w:rFonts w:eastAsia="Calibri" w:cstheme="minorHAnsi"/>
              </w:rPr>
              <w:t>a.</w:t>
            </w:r>
            <w:r w:rsidRPr="0099292F">
              <w:rPr>
                <w:rFonts w:eastAsia="Calibri" w:cstheme="minorHAnsi"/>
              </w:rPr>
              <w:tab/>
              <w:t>1 port USB 2.0 Type-C</w:t>
            </w:r>
          </w:p>
          <w:p w14:paraId="6FE4068A" w14:textId="77777777" w:rsidR="00ED4E7D" w:rsidRPr="0099292F" w:rsidRDefault="00ED4E7D" w:rsidP="00ED4E7D">
            <w:pPr>
              <w:spacing w:line="276" w:lineRule="auto"/>
              <w:rPr>
                <w:rFonts w:eastAsia="Calibri" w:cstheme="minorHAnsi"/>
              </w:rPr>
            </w:pPr>
            <w:r w:rsidRPr="0099292F">
              <w:rPr>
                <w:rFonts w:eastAsia="Calibri" w:cstheme="minorHAnsi"/>
              </w:rPr>
              <w:t>b.</w:t>
            </w:r>
            <w:r w:rsidRPr="0099292F">
              <w:rPr>
                <w:rFonts w:eastAsia="Calibri" w:cstheme="minorHAnsi"/>
              </w:rPr>
              <w:tab/>
              <w:t xml:space="preserve">2 porty USB 3.1  </w:t>
            </w:r>
          </w:p>
          <w:p w14:paraId="19DBD2E6" w14:textId="77777777" w:rsidR="00ED4E7D" w:rsidRPr="0099292F" w:rsidRDefault="00ED4E7D" w:rsidP="00ED4E7D">
            <w:pPr>
              <w:spacing w:line="276" w:lineRule="auto"/>
              <w:rPr>
                <w:rFonts w:eastAsia="Calibri" w:cstheme="minorHAnsi"/>
              </w:rPr>
            </w:pPr>
            <w:r w:rsidRPr="0099292F">
              <w:rPr>
                <w:rFonts w:eastAsia="Calibri" w:cstheme="minorHAnsi"/>
              </w:rPr>
              <w:t>c.</w:t>
            </w:r>
            <w:r w:rsidRPr="0099292F">
              <w:rPr>
                <w:rFonts w:eastAsia="Calibri" w:cstheme="minorHAnsi"/>
              </w:rPr>
              <w:tab/>
              <w:t>1 port USB 3.1 wewnątrz obudowy</w:t>
            </w:r>
          </w:p>
          <w:p w14:paraId="020D45F2" w14:textId="21367149" w:rsidR="00ED4E7D" w:rsidRPr="00152971" w:rsidRDefault="00ED4E7D" w:rsidP="00ED4E7D">
            <w:pPr>
              <w:spacing w:line="276" w:lineRule="auto"/>
              <w:rPr>
                <w:rFonts w:eastAsia="Calibri" w:cstheme="minorHAnsi"/>
              </w:rPr>
            </w:pPr>
            <w:r w:rsidRPr="0099292F">
              <w:rPr>
                <w:rFonts w:eastAsia="Calibri" w:cstheme="minorHAnsi"/>
              </w:rPr>
              <w:t>•</w:t>
            </w:r>
            <w:r w:rsidRPr="0099292F">
              <w:rPr>
                <w:rFonts w:eastAsia="Calibri" w:cstheme="minorHAnsi"/>
              </w:rPr>
              <w:tab/>
              <w:t>Port VGA z tyłu obudowy</w:t>
            </w:r>
          </w:p>
        </w:tc>
        <w:tc>
          <w:tcPr>
            <w:tcW w:w="1984" w:type="dxa"/>
          </w:tcPr>
          <w:p w14:paraId="524110B5" w14:textId="27884656" w:rsidR="00ED4E7D" w:rsidRPr="00152971" w:rsidRDefault="00ED4E7D" w:rsidP="00ED4E7D">
            <w:pPr>
              <w:spacing w:line="256" w:lineRule="auto"/>
              <w:rPr>
                <w:rFonts w:eastAsia="Calibri" w:cstheme="minorHAnsi"/>
              </w:rPr>
            </w:pPr>
            <w:r w:rsidRPr="0099292F">
              <w:rPr>
                <w:rFonts w:eastAsia="Calibri" w:cstheme="minorHAnsi"/>
              </w:rPr>
              <w:t>Spełnia/nie spełnia</w:t>
            </w:r>
          </w:p>
        </w:tc>
      </w:tr>
      <w:tr w:rsidR="00ED4E7D" w:rsidRPr="00152971" w14:paraId="439E9582" w14:textId="77777777" w:rsidTr="00E933F7">
        <w:tc>
          <w:tcPr>
            <w:tcW w:w="536" w:type="dxa"/>
            <w:vMerge/>
          </w:tcPr>
          <w:p w14:paraId="574E65DC" w14:textId="77777777" w:rsidR="00ED4E7D" w:rsidRPr="00152971" w:rsidRDefault="00ED4E7D" w:rsidP="00ED4E7D">
            <w:pPr>
              <w:jc w:val="center"/>
              <w:rPr>
                <w:rFonts w:eastAsia="Calibri" w:cstheme="minorHAnsi"/>
              </w:rPr>
            </w:pPr>
          </w:p>
        </w:tc>
        <w:tc>
          <w:tcPr>
            <w:tcW w:w="1962" w:type="dxa"/>
            <w:vMerge/>
          </w:tcPr>
          <w:p w14:paraId="75A69890" w14:textId="77777777" w:rsidR="00ED4E7D" w:rsidRPr="00152971" w:rsidRDefault="00ED4E7D" w:rsidP="00ED4E7D">
            <w:pPr>
              <w:rPr>
                <w:rFonts w:eastAsia="Calibri" w:cstheme="minorHAnsi"/>
                <w:b/>
                <w:bCs/>
              </w:rPr>
            </w:pPr>
          </w:p>
        </w:tc>
        <w:tc>
          <w:tcPr>
            <w:tcW w:w="683" w:type="dxa"/>
            <w:vMerge/>
          </w:tcPr>
          <w:p w14:paraId="1337BEE2" w14:textId="77777777" w:rsidR="00ED4E7D" w:rsidRPr="00152971" w:rsidRDefault="00ED4E7D" w:rsidP="00ED4E7D">
            <w:pPr>
              <w:jc w:val="center"/>
              <w:rPr>
                <w:rFonts w:eastAsia="Calibri" w:cstheme="minorHAnsi"/>
              </w:rPr>
            </w:pPr>
          </w:p>
        </w:tc>
        <w:tc>
          <w:tcPr>
            <w:tcW w:w="10144" w:type="dxa"/>
            <w:tcBorders>
              <w:top w:val="single" w:sz="4" w:space="0" w:color="auto"/>
              <w:left w:val="nil"/>
              <w:bottom w:val="single" w:sz="4" w:space="0" w:color="auto"/>
              <w:right w:val="single" w:sz="4" w:space="0" w:color="auto"/>
            </w:tcBorders>
          </w:tcPr>
          <w:p w14:paraId="2765E8DA" w14:textId="77777777" w:rsidR="00ED4E7D" w:rsidRPr="0099292F" w:rsidRDefault="00ED4E7D" w:rsidP="00ED4E7D">
            <w:pPr>
              <w:tabs>
                <w:tab w:val="left" w:pos="945"/>
              </w:tabs>
              <w:spacing w:line="276" w:lineRule="auto"/>
              <w:rPr>
                <w:rFonts w:eastAsia="Calibri" w:cstheme="minorHAnsi"/>
              </w:rPr>
            </w:pPr>
            <w:r w:rsidRPr="0099292F">
              <w:rPr>
                <w:rFonts w:eastAsia="Calibri" w:cstheme="minorHAnsi"/>
              </w:rPr>
              <w:t>11.</w:t>
            </w:r>
            <w:r w:rsidRPr="0099292F">
              <w:rPr>
                <w:rFonts w:eastAsia="Calibri" w:cstheme="minorHAnsi"/>
              </w:rPr>
              <w:tab/>
              <w:t>Video</w:t>
            </w:r>
          </w:p>
          <w:p w14:paraId="63112C48" w14:textId="0BA2A89F" w:rsidR="00ED4E7D" w:rsidRPr="00152971" w:rsidRDefault="00ED4E7D" w:rsidP="00ED4E7D">
            <w:pPr>
              <w:tabs>
                <w:tab w:val="left" w:pos="945"/>
              </w:tabs>
              <w:spacing w:line="276" w:lineRule="auto"/>
              <w:rPr>
                <w:rFonts w:eastAsia="Calibri" w:cstheme="minorHAnsi"/>
              </w:rPr>
            </w:pPr>
            <w:r w:rsidRPr="0099292F">
              <w:rPr>
                <w:rFonts w:eastAsia="Calibri" w:cstheme="minorHAnsi"/>
              </w:rPr>
              <w:t>•</w:t>
            </w:r>
            <w:r w:rsidRPr="0099292F">
              <w:rPr>
                <w:rFonts w:eastAsia="Calibri" w:cstheme="minorHAnsi"/>
              </w:rPr>
              <w:tab/>
              <w:t>Zintegrowana karta graficzna umożliwiająca wyświetlenie rozdzielczości min. 1920x1200</w:t>
            </w:r>
            <w:r>
              <w:rPr>
                <w:rFonts w:eastAsia="Calibri" w:cstheme="minorHAnsi"/>
              </w:rPr>
              <w:tab/>
            </w:r>
          </w:p>
        </w:tc>
        <w:tc>
          <w:tcPr>
            <w:tcW w:w="1984" w:type="dxa"/>
          </w:tcPr>
          <w:p w14:paraId="15BF3808" w14:textId="77777777" w:rsidR="00ED4E7D" w:rsidRPr="00152971" w:rsidRDefault="00ED4E7D" w:rsidP="00ED4E7D">
            <w:pPr>
              <w:rPr>
                <w:rFonts w:eastAsia="Calibri" w:cstheme="minorHAnsi"/>
                <w:kern w:val="0"/>
                <w14:ligatures w14:val="none"/>
              </w:rPr>
            </w:pPr>
            <w:r w:rsidRPr="00152971">
              <w:rPr>
                <w:rFonts w:eastAsia="Calibri" w:cstheme="minorHAnsi"/>
                <w:kern w:val="0"/>
                <w14:ligatures w14:val="none"/>
              </w:rPr>
              <w:t>Spełnia/nie spełnia</w:t>
            </w:r>
          </w:p>
          <w:p w14:paraId="24DCBF2B" w14:textId="186C3A9B" w:rsidR="00ED4E7D" w:rsidRPr="00152971" w:rsidRDefault="00ED4E7D" w:rsidP="00ED4E7D">
            <w:pPr>
              <w:rPr>
                <w:rFonts w:eastAsia="Calibri" w:cstheme="minorHAnsi"/>
              </w:rPr>
            </w:pPr>
          </w:p>
        </w:tc>
      </w:tr>
      <w:tr w:rsidR="00ED4E7D" w:rsidRPr="00152971" w14:paraId="65B75365" w14:textId="77777777" w:rsidTr="00E933F7">
        <w:tc>
          <w:tcPr>
            <w:tcW w:w="536" w:type="dxa"/>
            <w:vMerge/>
          </w:tcPr>
          <w:p w14:paraId="6C114116" w14:textId="77777777" w:rsidR="00ED4E7D" w:rsidRPr="00152971" w:rsidRDefault="00ED4E7D" w:rsidP="00ED4E7D">
            <w:pPr>
              <w:jc w:val="center"/>
              <w:rPr>
                <w:rFonts w:eastAsia="Calibri" w:cstheme="minorHAnsi"/>
              </w:rPr>
            </w:pPr>
          </w:p>
        </w:tc>
        <w:tc>
          <w:tcPr>
            <w:tcW w:w="1962" w:type="dxa"/>
            <w:vMerge/>
          </w:tcPr>
          <w:p w14:paraId="6CFAE12D" w14:textId="77777777" w:rsidR="00ED4E7D" w:rsidRPr="00152971" w:rsidRDefault="00ED4E7D" w:rsidP="00ED4E7D">
            <w:pPr>
              <w:rPr>
                <w:rFonts w:eastAsia="Calibri" w:cstheme="minorHAnsi"/>
                <w:b/>
                <w:bCs/>
              </w:rPr>
            </w:pPr>
          </w:p>
        </w:tc>
        <w:tc>
          <w:tcPr>
            <w:tcW w:w="683" w:type="dxa"/>
            <w:vMerge/>
          </w:tcPr>
          <w:p w14:paraId="6F9D62AC" w14:textId="77777777" w:rsidR="00ED4E7D" w:rsidRPr="00152971" w:rsidRDefault="00ED4E7D" w:rsidP="00ED4E7D">
            <w:pPr>
              <w:jc w:val="center"/>
              <w:rPr>
                <w:rFonts w:eastAsia="Calibri" w:cstheme="minorHAnsi"/>
              </w:rPr>
            </w:pPr>
          </w:p>
        </w:tc>
        <w:tc>
          <w:tcPr>
            <w:tcW w:w="10144" w:type="dxa"/>
            <w:tcBorders>
              <w:top w:val="single" w:sz="4" w:space="0" w:color="auto"/>
              <w:left w:val="nil"/>
              <w:bottom w:val="single" w:sz="4" w:space="0" w:color="auto"/>
              <w:right w:val="single" w:sz="4" w:space="0" w:color="auto"/>
            </w:tcBorders>
          </w:tcPr>
          <w:p w14:paraId="7BA44FFB" w14:textId="77777777" w:rsidR="00ED4E7D" w:rsidRPr="0099292F" w:rsidRDefault="00ED4E7D" w:rsidP="00ED4E7D">
            <w:pPr>
              <w:spacing w:line="276" w:lineRule="auto"/>
              <w:rPr>
                <w:rFonts w:eastAsia="Calibri" w:cstheme="minorHAnsi"/>
              </w:rPr>
            </w:pPr>
            <w:r w:rsidRPr="0099292F">
              <w:rPr>
                <w:rFonts w:eastAsia="Calibri" w:cstheme="minorHAnsi"/>
              </w:rPr>
              <w:t>12.</w:t>
            </w:r>
            <w:r w:rsidRPr="0099292F">
              <w:rPr>
                <w:rFonts w:eastAsia="Calibri" w:cstheme="minorHAnsi"/>
              </w:rPr>
              <w:tab/>
              <w:t>Zasilacze</w:t>
            </w:r>
          </w:p>
          <w:p w14:paraId="699D5913" w14:textId="77777777" w:rsidR="00ED4E7D" w:rsidRPr="0099292F" w:rsidRDefault="00ED4E7D" w:rsidP="00ED4E7D">
            <w:pPr>
              <w:spacing w:line="276" w:lineRule="auto"/>
              <w:rPr>
                <w:rFonts w:eastAsia="Calibri" w:cstheme="minorHAnsi"/>
              </w:rPr>
            </w:pPr>
            <w:r w:rsidRPr="0099292F">
              <w:rPr>
                <w:rFonts w:eastAsia="Calibri" w:cstheme="minorHAnsi"/>
              </w:rPr>
              <w:t>•</w:t>
            </w:r>
            <w:r w:rsidRPr="0099292F">
              <w:rPr>
                <w:rFonts w:eastAsia="Calibri" w:cstheme="minorHAnsi"/>
              </w:rPr>
              <w:tab/>
              <w:t>Redundantne, Hot-Plug min. 800W klasy Titanium</w:t>
            </w:r>
          </w:p>
          <w:p w14:paraId="289633D4" w14:textId="546F28B5" w:rsidR="00ED4E7D" w:rsidRPr="00152971" w:rsidRDefault="00ED4E7D" w:rsidP="00ED4E7D">
            <w:pPr>
              <w:spacing w:line="276" w:lineRule="auto"/>
              <w:rPr>
                <w:rFonts w:eastAsia="Calibri" w:cstheme="minorHAnsi"/>
              </w:rPr>
            </w:pPr>
            <w:r w:rsidRPr="0099292F">
              <w:rPr>
                <w:rFonts w:eastAsia="Calibri" w:cstheme="minorHAnsi"/>
              </w:rPr>
              <w:t>•</w:t>
            </w:r>
            <w:r w:rsidRPr="0099292F">
              <w:rPr>
                <w:rFonts w:eastAsia="Calibri" w:cstheme="minorHAnsi"/>
              </w:rPr>
              <w:tab/>
              <w:t>2x przewód C13/C14 o dł. min. 2 metry</w:t>
            </w:r>
          </w:p>
        </w:tc>
        <w:tc>
          <w:tcPr>
            <w:tcW w:w="1984" w:type="dxa"/>
          </w:tcPr>
          <w:p w14:paraId="254F13CD" w14:textId="12D16116" w:rsidR="00ED4E7D" w:rsidRPr="00152971" w:rsidRDefault="00ED4E7D" w:rsidP="00ED4E7D">
            <w:pPr>
              <w:rPr>
                <w:rFonts w:eastAsia="Calibri" w:cstheme="minorHAnsi"/>
              </w:rPr>
            </w:pPr>
            <w:r w:rsidRPr="00152971">
              <w:rPr>
                <w:rFonts w:eastAsia="Calibri" w:cstheme="minorHAnsi"/>
                <w:kern w:val="0"/>
                <w14:ligatures w14:val="none"/>
              </w:rPr>
              <w:t>Spełnia/nie spełnia</w:t>
            </w:r>
          </w:p>
        </w:tc>
      </w:tr>
      <w:tr w:rsidR="00ED4E7D" w:rsidRPr="00152971" w14:paraId="69B2A35D" w14:textId="77777777" w:rsidTr="00E933F7">
        <w:trPr>
          <w:trHeight w:val="1078"/>
        </w:trPr>
        <w:tc>
          <w:tcPr>
            <w:tcW w:w="536" w:type="dxa"/>
            <w:vMerge/>
          </w:tcPr>
          <w:p w14:paraId="15C286D5" w14:textId="77777777" w:rsidR="00ED4E7D" w:rsidRPr="00152971" w:rsidRDefault="00ED4E7D" w:rsidP="00ED4E7D">
            <w:pPr>
              <w:jc w:val="center"/>
              <w:rPr>
                <w:rFonts w:eastAsia="Calibri" w:cstheme="minorHAnsi"/>
              </w:rPr>
            </w:pPr>
          </w:p>
        </w:tc>
        <w:tc>
          <w:tcPr>
            <w:tcW w:w="1962" w:type="dxa"/>
            <w:vMerge/>
          </w:tcPr>
          <w:p w14:paraId="62BB61FC" w14:textId="77777777" w:rsidR="00ED4E7D" w:rsidRPr="00152971" w:rsidRDefault="00ED4E7D" w:rsidP="00ED4E7D">
            <w:pPr>
              <w:rPr>
                <w:rFonts w:eastAsia="Calibri" w:cstheme="minorHAnsi"/>
                <w:b/>
                <w:bCs/>
              </w:rPr>
            </w:pPr>
          </w:p>
        </w:tc>
        <w:tc>
          <w:tcPr>
            <w:tcW w:w="683" w:type="dxa"/>
            <w:vMerge/>
          </w:tcPr>
          <w:p w14:paraId="49AADAC3" w14:textId="77777777" w:rsidR="00ED4E7D" w:rsidRPr="00152971" w:rsidRDefault="00ED4E7D" w:rsidP="00ED4E7D">
            <w:pPr>
              <w:jc w:val="center"/>
              <w:rPr>
                <w:rFonts w:eastAsia="Calibri" w:cstheme="minorHAnsi"/>
              </w:rPr>
            </w:pPr>
          </w:p>
        </w:tc>
        <w:tc>
          <w:tcPr>
            <w:tcW w:w="10144" w:type="dxa"/>
            <w:tcBorders>
              <w:top w:val="single" w:sz="4" w:space="0" w:color="auto"/>
              <w:left w:val="nil"/>
              <w:bottom w:val="single" w:sz="4" w:space="0" w:color="auto"/>
              <w:right w:val="single" w:sz="4" w:space="0" w:color="auto"/>
            </w:tcBorders>
          </w:tcPr>
          <w:p w14:paraId="70C53E3F" w14:textId="77777777" w:rsidR="00ED4E7D" w:rsidRPr="0099292F" w:rsidRDefault="00ED4E7D" w:rsidP="00ED4E7D">
            <w:pPr>
              <w:spacing w:line="276" w:lineRule="auto"/>
              <w:rPr>
                <w:rFonts w:eastAsia="Calibri" w:cstheme="minorHAnsi"/>
              </w:rPr>
            </w:pPr>
            <w:r w:rsidRPr="0099292F">
              <w:rPr>
                <w:rFonts w:eastAsia="Calibri" w:cstheme="minorHAnsi"/>
              </w:rPr>
              <w:t>13.</w:t>
            </w:r>
            <w:r w:rsidRPr="0099292F">
              <w:rPr>
                <w:rFonts w:eastAsia="Calibri" w:cstheme="minorHAnsi"/>
              </w:rPr>
              <w:tab/>
              <w:t>Elementy montażowe</w:t>
            </w:r>
          </w:p>
          <w:p w14:paraId="59F1DCB7" w14:textId="77777777" w:rsidR="00ED4E7D" w:rsidRPr="0099292F" w:rsidRDefault="00ED4E7D" w:rsidP="00ED4E7D">
            <w:pPr>
              <w:spacing w:line="276" w:lineRule="auto"/>
              <w:rPr>
                <w:rFonts w:eastAsia="Calibri" w:cstheme="minorHAnsi"/>
              </w:rPr>
            </w:pPr>
            <w:r w:rsidRPr="0099292F">
              <w:rPr>
                <w:rFonts w:eastAsia="Calibri" w:cstheme="minorHAnsi"/>
              </w:rPr>
              <w:t>•</w:t>
            </w:r>
            <w:r w:rsidRPr="0099292F">
              <w:rPr>
                <w:rFonts w:eastAsia="Calibri" w:cstheme="minorHAnsi"/>
              </w:rPr>
              <w:tab/>
              <w:t>Komplet wysuwanych szyn umożliwiających montaż w szafie rack i wysuwanie serwera do celów serwisowych</w:t>
            </w:r>
          </w:p>
          <w:p w14:paraId="56722D0E" w14:textId="2EAD2CA0" w:rsidR="00ED4E7D" w:rsidRPr="00152971" w:rsidRDefault="00ED4E7D" w:rsidP="00ED4E7D">
            <w:pPr>
              <w:spacing w:line="276" w:lineRule="auto"/>
              <w:rPr>
                <w:rFonts w:eastAsia="Calibri" w:cstheme="minorHAnsi"/>
              </w:rPr>
            </w:pPr>
            <w:r w:rsidRPr="0099292F">
              <w:rPr>
                <w:rFonts w:eastAsia="Calibri" w:cstheme="minorHAnsi"/>
              </w:rPr>
              <w:t>•</w:t>
            </w:r>
            <w:r w:rsidRPr="0099292F">
              <w:rPr>
                <w:rFonts w:eastAsia="Calibri" w:cstheme="minorHAnsi"/>
              </w:rPr>
              <w:tab/>
              <w:t>Ramię (organizer) do kabli ułatwiające wysuwanie serwera do celów serwisowych – nie jest wymagane.</w:t>
            </w:r>
          </w:p>
        </w:tc>
        <w:tc>
          <w:tcPr>
            <w:tcW w:w="1984" w:type="dxa"/>
          </w:tcPr>
          <w:p w14:paraId="7537688B" w14:textId="52169AB7" w:rsidR="00ED4E7D" w:rsidRPr="00152971" w:rsidRDefault="00ED4E7D" w:rsidP="00ED4E7D">
            <w:pPr>
              <w:rPr>
                <w:rFonts w:eastAsia="Calibri" w:cstheme="minorHAnsi"/>
              </w:rPr>
            </w:pPr>
            <w:r w:rsidRPr="00152971">
              <w:rPr>
                <w:rFonts w:eastAsia="Calibri" w:cstheme="minorHAnsi"/>
                <w:kern w:val="0"/>
                <w14:ligatures w14:val="none"/>
              </w:rPr>
              <w:t>Spełnia/nie spełnia</w:t>
            </w:r>
          </w:p>
        </w:tc>
      </w:tr>
      <w:tr w:rsidR="00ED4E7D" w:rsidRPr="00152971" w14:paraId="6B1665CC" w14:textId="77777777" w:rsidTr="00E933F7">
        <w:trPr>
          <w:trHeight w:val="1128"/>
        </w:trPr>
        <w:tc>
          <w:tcPr>
            <w:tcW w:w="536" w:type="dxa"/>
            <w:vMerge/>
          </w:tcPr>
          <w:p w14:paraId="3E92D5AE" w14:textId="77777777" w:rsidR="00ED4E7D" w:rsidRPr="00152971" w:rsidRDefault="00ED4E7D" w:rsidP="00ED4E7D">
            <w:pPr>
              <w:jc w:val="center"/>
              <w:rPr>
                <w:rFonts w:eastAsia="Calibri" w:cstheme="minorHAnsi"/>
              </w:rPr>
            </w:pPr>
          </w:p>
        </w:tc>
        <w:tc>
          <w:tcPr>
            <w:tcW w:w="1962" w:type="dxa"/>
            <w:vMerge/>
          </w:tcPr>
          <w:p w14:paraId="221C5240" w14:textId="77777777" w:rsidR="00ED4E7D" w:rsidRPr="00152971" w:rsidRDefault="00ED4E7D" w:rsidP="00ED4E7D">
            <w:pPr>
              <w:rPr>
                <w:rFonts w:eastAsia="Calibri" w:cstheme="minorHAnsi"/>
                <w:b/>
                <w:bCs/>
              </w:rPr>
            </w:pPr>
          </w:p>
        </w:tc>
        <w:tc>
          <w:tcPr>
            <w:tcW w:w="683" w:type="dxa"/>
            <w:vMerge/>
          </w:tcPr>
          <w:p w14:paraId="338C1327" w14:textId="77777777" w:rsidR="00ED4E7D" w:rsidRPr="00152971" w:rsidRDefault="00ED4E7D" w:rsidP="00ED4E7D">
            <w:pPr>
              <w:jc w:val="center"/>
              <w:rPr>
                <w:rFonts w:eastAsia="Calibri" w:cstheme="minorHAnsi"/>
              </w:rPr>
            </w:pPr>
          </w:p>
        </w:tc>
        <w:tc>
          <w:tcPr>
            <w:tcW w:w="10144" w:type="dxa"/>
            <w:tcBorders>
              <w:top w:val="single" w:sz="4" w:space="0" w:color="auto"/>
              <w:left w:val="nil"/>
              <w:bottom w:val="single" w:sz="4" w:space="0" w:color="auto"/>
              <w:right w:val="single" w:sz="4" w:space="0" w:color="auto"/>
            </w:tcBorders>
          </w:tcPr>
          <w:p w14:paraId="478513B7" w14:textId="77777777" w:rsidR="00ED4E7D" w:rsidRPr="0099292F" w:rsidRDefault="00ED4E7D" w:rsidP="00ED4E7D">
            <w:pPr>
              <w:spacing w:line="276" w:lineRule="auto"/>
              <w:rPr>
                <w:rFonts w:eastAsia="Calibri" w:cstheme="minorHAnsi"/>
              </w:rPr>
            </w:pPr>
            <w:r w:rsidRPr="0099292F">
              <w:rPr>
                <w:rFonts w:eastAsia="Calibri" w:cstheme="minorHAnsi"/>
              </w:rPr>
              <w:t>14.</w:t>
            </w:r>
            <w:r w:rsidRPr="0099292F">
              <w:rPr>
                <w:rFonts w:eastAsia="Calibri" w:cstheme="minorHAnsi"/>
              </w:rPr>
              <w:tab/>
              <w:t>System operacyjny/dodatkowe oprogramowanie</w:t>
            </w:r>
          </w:p>
          <w:p w14:paraId="471D7535" w14:textId="57522620" w:rsidR="00ED4E7D" w:rsidRPr="00152971" w:rsidRDefault="00ED4E7D" w:rsidP="00ED4E7D">
            <w:pPr>
              <w:spacing w:line="276" w:lineRule="auto"/>
              <w:rPr>
                <w:rFonts w:eastAsia="Calibri" w:cstheme="minorHAnsi"/>
              </w:rPr>
            </w:pPr>
            <w:r w:rsidRPr="0099292F">
              <w:rPr>
                <w:rFonts w:eastAsia="Calibri" w:cstheme="minorHAnsi"/>
              </w:rPr>
              <w:t>•</w:t>
            </w:r>
            <w:r w:rsidRPr="0099292F">
              <w:rPr>
                <w:rFonts w:eastAsia="Calibri" w:cstheme="minorHAnsi"/>
              </w:rPr>
              <w:tab/>
              <w:t>Windows Server 2025 Standard – licencja dobrana tak, aby umożliwić uruchomienie 2 maszyn wirtualnych</w:t>
            </w:r>
          </w:p>
        </w:tc>
        <w:tc>
          <w:tcPr>
            <w:tcW w:w="1984" w:type="dxa"/>
          </w:tcPr>
          <w:p w14:paraId="50265EF9" w14:textId="337E75C3" w:rsidR="00ED4E7D" w:rsidRPr="00152971" w:rsidRDefault="00ED4E7D" w:rsidP="00ED4E7D">
            <w:pPr>
              <w:rPr>
                <w:rFonts w:eastAsia="Calibri" w:cstheme="minorHAnsi"/>
              </w:rPr>
            </w:pPr>
            <w:r w:rsidRPr="00152971">
              <w:rPr>
                <w:rFonts w:eastAsia="Calibri" w:cstheme="minorHAnsi"/>
                <w:kern w:val="0"/>
                <w14:ligatures w14:val="none"/>
              </w:rPr>
              <w:t>Spełnia/nie spełnia</w:t>
            </w:r>
          </w:p>
        </w:tc>
      </w:tr>
      <w:tr w:rsidR="00ED4E7D" w:rsidRPr="00152971" w14:paraId="4A31B603" w14:textId="77777777" w:rsidTr="00E933F7">
        <w:trPr>
          <w:trHeight w:val="695"/>
        </w:trPr>
        <w:tc>
          <w:tcPr>
            <w:tcW w:w="536" w:type="dxa"/>
            <w:vMerge/>
          </w:tcPr>
          <w:p w14:paraId="5AD83D94" w14:textId="77777777" w:rsidR="00ED4E7D" w:rsidRPr="00152971" w:rsidRDefault="00ED4E7D" w:rsidP="00ED4E7D">
            <w:pPr>
              <w:jc w:val="center"/>
              <w:rPr>
                <w:rFonts w:eastAsia="Calibri" w:cstheme="minorHAnsi"/>
              </w:rPr>
            </w:pPr>
          </w:p>
        </w:tc>
        <w:tc>
          <w:tcPr>
            <w:tcW w:w="1962" w:type="dxa"/>
            <w:vMerge/>
          </w:tcPr>
          <w:p w14:paraId="34BF4DD4" w14:textId="77777777" w:rsidR="00ED4E7D" w:rsidRPr="00152971" w:rsidRDefault="00ED4E7D" w:rsidP="00ED4E7D">
            <w:pPr>
              <w:rPr>
                <w:rFonts w:eastAsia="Calibri" w:cstheme="minorHAnsi"/>
                <w:b/>
                <w:bCs/>
              </w:rPr>
            </w:pPr>
          </w:p>
        </w:tc>
        <w:tc>
          <w:tcPr>
            <w:tcW w:w="683" w:type="dxa"/>
            <w:vMerge/>
          </w:tcPr>
          <w:p w14:paraId="2A19898C" w14:textId="77777777" w:rsidR="00ED4E7D" w:rsidRPr="00152971" w:rsidRDefault="00ED4E7D" w:rsidP="00ED4E7D">
            <w:pPr>
              <w:jc w:val="center"/>
              <w:rPr>
                <w:rFonts w:eastAsia="Calibri" w:cstheme="minorHAnsi"/>
              </w:rPr>
            </w:pPr>
          </w:p>
        </w:tc>
        <w:tc>
          <w:tcPr>
            <w:tcW w:w="10144" w:type="dxa"/>
            <w:tcBorders>
              <w:top w:val="single" w:sz="4" w:space="0" w:color="auto"/>
              <w:left w:val="nil"/>
              <w:bottom w:val="single" w:sz="4" w:space="0" w:color="auto"/>
              <w:right w:val="single" w:sz="4" w:space="0" w:color="auto"/>
            </w:tcBorders>
          </w:tcPr>
          <w:p w14:paraId="5FA83077" w14:textId="30721B5E" w:rsidR="00ED4E7D" w:rsidRPr="0099292F" w:rsidRDefault="00ED4E7D" w:rsidP="00ED4E7D">
            <w:pPr>
              <w:spacing w:line="276" w:lineRule="auto"/>
              <w:rPr>
                <w:rFonts w:eastAsia="Calibri" w:cstheme="minorHAnsi"/>
              </w:rPr>
            </w:pPr>
            <w:r w:rsidRPr="00ED4E7D">
              <w:rPr>
                <w:rFonts w:eastAsia="Calibri" w:cstheme="minorHAnsi"/>
              </w:rPr>
              <w:t>15.</w:t>
            </w:r>
            <w:r w:rsidRPr="00ED4E7D">
              <w:rPr>
                <w:rFonts w:eastAsia="Calibri" w:cstheme="minorHAnsi"/>
              </w:rPr>
              <w:tab/>
              <w:t>Bezpieczeństwo</w:t>
            </w:r>
          </w:p>
          <w:p w14:paraId="525835C6" w14:textId="77777777" w:rsidR="00ED4E7D" w:rsidRPr="0099292F" w:rsidRDefault="00ED4E7D" w:rsidP="00ED4E7D">
            <w:pPr>
              <w:spacing w:line="276" w:lineRule="auto"/>
              <w:rPr>
                <w:rFonts w:eastAsia="Calibri" w:cstheme="minorHAnsi"/>
              </w:rPr>
            </w:pPr>
            <w:r w:rsidRPr="0099292F">
              <w:rPr>
                <w:rFonts w:eastAsia="Calibri" w:cstheme="minorHAnsi"/>
              </w:rPr>
              <w:t>•</w:t>
            </w:r>
            <w:r w:rsidRPr="0099292F">
              <w:rPr>
                <w:rFonts w:eastAsia="Calibri" w:cstheme="minorHAnsi"/>
              </w:rPr>
              <w:tab/>
              <w:t xml:space="preserve">Zatrzask górnej pokrywy oraz blokada na ramce panela zamykana na klucz służąca do ochrony nieautoryzowanego dostępu do dysków twardych. </w:t>
            </w:r>
          </w:p>
          <w:p w14:paraId="1D13C007" w14:textId="77777777" w:rsidR="00ED4E7D" w:rsidRPr="0099292F" w:rsidRDefault="00ED4E7D" w:rsidP="00ED4E7D">
            <w:pPr>
              <w:spacing w:line="276" w:lineRule="auto"/>
              <w:rPr>
                <w:rFonts w:eastAsia="Calibri" w:cstheme="minorHAnsi"/>
              </w:rPr>
            </w:pPr>
            <w:r w:rsidRPr="0099292F">
              <w:rPr>
                <w:rFonts w:eastAsia="Calibri" w:cstheme="minorHAnsi"/>
              </w:rPr>
              <w:t>•</w:t>
            </w:r>
            <w:r w:rsidRPr="0099292F">
              <w:rPr>
                <w:rFonts w:eastAsia="Calibri" w:cstheme="minorHAnsi"/>
              </w:rPr>
              <w:tab/>
              <w:t>Wbudowany w serwer mechanizm pozwalający na weryfikację niezmienności konfiguracji sprzętowej serwera od momentu produkcji do dostawy do docelowej lokalizacji. Mechanizm ma również pozwalać na kontrolę otwarcia urządzenia w trakcie transportu, niezależnie od stanu zasilania.</w:t>
            </w:r>
          </w:p>
          <w:p w14:paraId="19BA90E1" w14:textId="77777777" w:rsidR="00ED4E7D" w:rsidRPr="0099292F" w:rsidRDefault="00ED4E7D" w:rsidP="00ED4E7D">
            <w:pPr>
              <w:spacing w:line="276" w:lineRule="auto"/>
              <w:rPr>
                <w:rFonts w:eastAsia="Calibri" w:cstheme="minorHAnsi"/>
              </w:rPr>
            </w:pPr>
            <w:r w:rsidRPr="0099292F">
              <w:rPr>
                <w:rFonts w:eastAsia="Calibri" w:cstheme="minorHAnsi"/>
              </w:rPr>
              <w:t>•</w:t>
            </w:r>
            <w:r w:rsidRPr="0099292F">
              <w:rPr>
                <w:rFonts w:eastAsia="Calibri" w:cstheme="minorHAnsi"/>
              </w:rPr>
              <w:tab/>
              <w:t xml:space="preserve">Możliwość wyłączenia w BIOS funkcji przycisku zasilania. </w:t>
            </w:r>
          </w:p>
          <w:p w14:paraId="2554D464" w14:textId="77777777" w:rsidR="00ED4E7D" w:rsidRPr="0099292F" w:rsidRDefault="00ED4E7D" w:rsidP="00ED4E7D">
            <w:pPr>
              <w:spacing w:line="276" w:lineRule="auto"/>
              <w:rPr>
                <w:rFonts w:eastAsia="Calibri" w:cstheme="minorHAnsi"/>
              </w:rPr>
            </w:pPr>
            <w:r w:rsidRPr="0099292F">
              <w:rPr>
                <w:rFonts w:eastAsia="Calibri" w:cstheme="minorHAnsi"/>
              </w:rPr>
              <w:lastRenderedPageBreak/>
              <w:t>•</w:t>
            </w:r>
            <w:r w:rsidRPr="0099292F">
              <w:rPr>
                <w:rFonts w:eastAsia="Calibri" w:cstheme="minorHAnsi"/>
              </w:rPr>
              <w:tab/>
              <w:t xml:space="preserve">BIOS ma możliwość przejścia do bezpiecznego trybu rozruchowego z możliwością zarządzania blokadą zasilania, panelem sterowania oraz zmianą hasła </w:t>
            </w:r>
          </w:p>
          <w:p w14:paraId="4264D333" w14:textId="77777777" w:rsidR="00ED4E7D" w:rsidRPr="0099292F" w:rsidRDefault="00ED4E7D" w:rsidP="00ED4E7D">
            <w:pPr>
              <w:spacing w:line="276" w:lineRule="auto"/>
              <w:rPr>
                <w:rFonts w:eastAsia="Calibri" w:cstheme="minorHAnsi"/>
              </w:rPr>
            </w:pPr>
            <w:r w:rsidRPr="0099292F">
              <w:rPr>
                <w:rFonts w:eastAsia="Calibri" w:cstheme="minorHAnsi"/>
              </w:rPr>
              <w:t>•</w:t>
            </w:r>
            <w:r w:rsidRPr="0099292F">
              <w:rPr>
                <w:rFonts w:eastAsia="Calibri" w:cstheme="minorHAnsi"/>
              </w:rPr>
              <w:tab/>
              <w:t xml:space="preserve">Wbudowany czujnik otwarcia obudowy współpracujący z BIOS i kartą zarządzającą. </w:t>
            </w:r>
          </w:p>
          <w:p w14:paraId="31072152" w14:textId="77777777" w:rsidR="00ED4E7D" w:rsidRPr="0099292F" w:rsidRDefault="00ED4E7D" w:rsidP="00ED4E7D">
            <w:pPr>
              <w:spacing w:line="276" w:lineRule="auto"/>
              <w:rPr>
                <w:rFonts w:eastAsia="Calibri" w:cstheme="minorHAnsi"/>
              </w:rPr>
            </w:pPr>
            <w:r w:rsidRPr="0099292F">
              <w:rPr>
                <w:rFonts w:eastAsia="Calibri" w:cstheme="minorHAnsi"/>
              </w:rPr>
              <w:t>•</w:t>
            </w:r>
            <w:r w:rsidRPr="0099292F">
              <w:rPr>
                <w:rFonts w:eastAsia="Calibri" w:cstheme="minorHAnsi"/>
              </w:rPr>
              <w:tab/>
              <w:t>Moduł TPM 2.0</w:t>
            </w:r>
          </w:p>
          <w:p w14:paraId="79961FCD" w14:textId="77777777" w:rsidR="00ED4E7D" w:rsidRPr="0099292F" w:rsidRDefault="00ED4E7D" w:rsidP="00ED4E7D">
            <w:pPr>
              <w:spacing w:line="276" w:lineRule="auto"/>
              <w:rPr>
                <w:rFonts w:eastAsia="Calibri" w:cstheme="minorHAnsi"/>
              </w:rPr>
            </w:pPr>
            <w:r w:rsidRPr="0099292F">
              <w:rPr>
                <w:rFonts w:eastAsia="Calibri" w:cstheme="minorHAnsi"/>
              </w:rPr>
              <w:t>•</w:t>
            </w:r>
            <w:r w:rsidRPr="0099292F">
              <w:rPr>
                <w:rFonts w:eastAsia="Calibri" w:cstheme="minorHAnsi"/>
              </w:rPr>
              <w:tab/>
              <w:t>Możliwość dynamicznego włączania i wyłączania portów USB na obudowie – bez potrzeby restartu serwera</w:t>
            </w:r>
          </w:p>
          <w:p w14:paraId="15E575B6" w14:textId="0F4EF396" w:rsidR="00ED4E7D" w:rsidRPr="00152971" w:rsidRDefault="00ED4E7D" w:rsidP="00ED4E7D">
            <w:pPr>
              <w:spacing w:line="276" w:lineRule="auto"/>
              <w:rPr>
                <w:rFonts w:eastAsia="Calibri" w:cstheme="minorHAnsi"/>
              </w:rPr>
            </w:pPr>
            <w:r w:rsidRPr="0099292F">
              <w:rPr>
                <w:rFonts w:eastAsia="Calibri" w:cstheme="minorHAnsi"/>
              </w:rPr>
              <w:t>•</w:t>
            </w:r>
            <w:r w:rsidRPr="0099292F">
              <w:rPr>
                <w:rFonts w:eastAsia="Calibri" w:cstheme="minorHAnsi"/>
              </w:rPr>
              <w:tab/>
              <w:t>Możliwość wymazania danych ze znajdujących się dysków wewnątrz serwera – niezależne od zainstalowanego systemu operacyjnego, uruchamiane z poziomu zarządzania serwerem</w:t>
            </w:r>
          </w:p>
        </w:tc>
        <w:tc>
          <w:tcPr>
            <w:tcW w:w="1984" w:type="dxa"/>
          </w:tcPr>
          <w:p w14:paraId="1EE17427" w14:textId="3FBF5747" w:rsidR="00ED4E7D" w:rsidRPr="00152971" w:rsidRDefault="00ED4E7D" w:rsidP="00ED4E7D">
            <w:pPr>
              <w:rPr>
                <w:rFonts w:eastAsia="Calibri" w:cstheme="minorHAnsi"/>
              </w:rPr>
            </w:pPr>
            <w:r w:rsidRPr="00152971">
              <w:rPr>
                <w:rFonts w:eastAsia="Calibri" w:cstheme="minorHAnsi"/>
                <w:kern w:val="0"/>
                <w14:ligatures w14:val="none"/>
              </w:rPr>
              <w:lastRenderedPageBreak/>
              <w:t>Spełnia/nie spełnia</w:t>
            </w:r>
          </w:p>
        </w:tc>
      </w:tr>
      <w:tr w:rsidR="00ED4E7D" w:rsidRPr="00152971" w14:paraId="29C321D4" w14:textId="77777777" w:rsidTr="00E933F7">
        <w:trPr>
          <w:trHeight w:val="846"/>
        </w:trPr>
        <w:tc>
          <w:tcPr>
            <w:tcW w:w="536" w:type="dxa"/>
            <w:vMerge/>
          </w:tcPr>
          <w:p w14:paraId="3C1FB152" w14:textId="77777777" w:rsidR="00ED4E7D" w:rsidRPr="00152971" w:rsidRDefault="00ED4E7D" w:rsidP="00ED4E7D">
            <w:pPr>
              <w:jc w:val="center"/>
              <w:rPr>
                <w:rFonts w:eastAsia="Calibri" w:cstheme="minorHAnsi"/>
              </w:rPr>
            </w:pPr>
          </w:p>
        </w:tc>
        <w:tc>
          <w:tcPr>
            <w:tcW w:w="1962" w:type="dxa"/>
            <w:vMerge/>
          </w:tcPr>
          <w:p w14:paraId="26E26CCF" w14:textId="77777777" w:rsidR="00ED4E7D" w:rsidRPr="00152971" w:rsidRDefault="00ED4E7D" w:rsidP="00ED4E7D">
            <w:pPr>
              <w:rPr>
                <w:rFonts w:eastAsia="Calibri" w:cstheme="minorHAnsi"/>
                <w:b/>
                <w:bCs/>
              </w:rPr>
            </w:pPr>
          </w:p>
        </w:tc>
        <w:tc>
          <w:tcPr>
            <w:tcW w:w="683" w:type="dxa"/>
            <w:vMerge/>
          </w:tcPr>
          <w:p w14:paraId="577508C1" w14:textId="77777777" w:rsidR="00ED4E7D" w:rsidRPr="00152971" w:rsidRDefault="00ED4E7D" w:rsidP="00ED4E7D">
            <w:pPr>
              <w:jc w:val="center"/>
              <w:rPr>
                <w:rFonts w:eastAsia="Calibri" w:cstheme="minorHAnsi"/>
              </w:rPr>
            </w:pPr>
          </w:p>
        </w:tc>
        <w:tc>
          <w:tcPr>
            <w:tcW w:w="10144" w:type="dxa"/>
            <w:tcBorders>
              <w:top w:val="single" w:sz="4" w:space="0" w:color="auto"/>
              <w:left w:val="nil"/>
              <w:bottom w:val="single" w:sz="4" w:space="0" w:color="auto"/>
              <w:right w:val="single" w:sz="4" w:space="0" w:color="auto"/>
            </w:tcBorders>
          </w:tcPr>
          <w:p w14:paraId="224D05F6" w14:textId="77777777" w:rsidR="00ED4E7D" w:rsidRPr="0099292F" w:rsidRDefault="00ED4E7D" w:rsidP="00ED4E7D">
            <w:pPr>
              <w:spacing w:line="276" w:lineRule="auto"/>
              <w:rPr>
                <w:rFonts w:eastAsia="Calibri" w:cstheme="minorHAnsi"/>
              </w:rPr>
            </w:pPr>
            <w:r w:rsidRPr="0099292F">
              <w:rPr>
                <w:rFonts w:eastAsia="Calibri" w:cstheme="minorHAnsi"/>
              </w:rPr>
              <w:t>16.</w:t>
            </w:r>
            <w:r w:rsidRPr="0099292F">
              <w:rPr>
                <w:rFonts w:eastAsia="Calibri" w:cstheme="minorHAnsi"/>
              </w:rPr>
              <w:tab/>
              <w:t>Karta Zarządzania</w:t>
            </w:r>
          </w:p>
          <w:p w14:paraId="7FEA78C4" w14:textId="77777777" w:rsidR="00ED4E7D" w:rsidRPr="0099292F" w:rsidRDefault="00ED4E7D" w:rsidP="00ED4E7D">
            <w:pPr>
              <w:spacing w:line="276" w:lineRule="auto"/>
              <w:rPr>
                <w:rFonts w:eastAsia="Calibri" w:cstheme="minorHAnsi"/>
              </w:rPr>
            </w:pPr>
            <w:r w:rsidRPr="0099292F">
              <w:rPr>
                <w:rFonts w:eastAsia="Calibri" w:cstheme="minorHAnsi"/>
              </w:rPr>
              <w:t xml:space="preserve">Niezależna od zainstalowanego na serwerze systemu operacyjnego posiadająca dedykowane port RJ-45 Gigabit Ethernet umożliwiająca: </w:t>
            </w:r>
          </w:p>
          <w:p w14:paraId="61280591" w14:textId="77777777" w:rsidR="00ED4E7D" w:rsidRPr="0099292F" w:rsidRDefault="00ED4E7D" w:rsidP="00ED4E7D">
            <w:pPr>
              <w:spacing w:line="276" w:lineRule="auto"/>
              <w:rPr>
                <w:rFonts w:eastAsia="Calibri" w:cstheme="minorHAnsi"/>
              </w:rPr>
            </w:pPr>
            <w:r w:rsidRPr="0099292F">
              <w:rPr>
                <w:rFonts w:eastAsia="Calibri" w:cstheme="minorHAnsi"/>
              </w:rPr>
              <w:t>•</w:t>
            </w:r>
            <w:r w:rsidRPr="0099292F">
              <w:rPr>
                <w:rFonts w:eastAsia="Calibri" w:cstheme="minorHAnsi"/>
              </w:rPr>
              <w:tab/>
              <w:t>zdalny dostęp do graficznego interfejsu Web karty zarządzającej,</w:t>
            </w:r>
          </w:p>
          <w:p w14:paraId="576A6A02" w14:textId="77777777" w:rsidR="00ED4E7D" w:rsidRPr="0099292F" w:rsidRDefault="00ED4E7D" w:rsidP="00ED4E7D">
            <w:pPr>
              <w:spacing w:line="276" w:lineRule="auto"/>
              <w:rPr>
                <w:rFonts w:eastAsia="Calibri" w:cstheme="minorHAnsi"/>
              </w:rPr>
            </w:pPr>
            <w:r w:rsidRPr="0099292F">
              <w:rPr>
                <w:rFonts w:eastAsia="Calibri" w:cstheme="minorHAnsi"/>
              </w:rPr>
              <w:t>•</w:t>
            </w:r>
            <w:r w:rsidRPr="0099292F">
              <w:rPr>
                <w:rFonts w:eastAsia="Calibri" w:cstheme="minorHAnsi"/>
              </w:rPr>
              <w:tab/>
              <w:t>szyfrowane połączenie (TLS) oraz autentykacje i autoryzację użytkownika,</w:t>
            </w:r>
          </w:p>
          <w:p w14:paraId="2871C2DE" w14:textId="77777777" w:rsidR="00ED4E7D" w:rsidRPr="0099292F" w:rsidRDefault="00ED4E7D" w:rsidP="00ED4E7D">
            <w:pPr>
              <w:spacing w:line="276" w:lineRule="auto"/>
              <w:rPr>
                <w:rFonts w:eastAsia="Calibri" w:cstheme="minorHAnsi"/>
              </w:rPr>
            </w:pPr>
            <w:r w:rsidRPr="0099292F">
              <w:rPr>
                <w:rFonts w:eastAsia="Calibri" w:cstheme="minorHAnsi"/>
              </w:rPr>
              <w:t>•</w:t>
            </w:r>
            <w:r w:rsidRPr="0099292F">
              <w:rPr>
                <w:rFonts w:eastAsia="Calibri" w:cstheme="minorHAnsi"/>
              </w:rPr>
              <w:tab/>
              <w:t xml:space="preserve">możliwość podmontowania zdalnych wirtualnych napędów, </w:t>
            </w:r>
          </w:p>
          <w:p w14:paraId="2F4D86F5" w14:textId="77777777" w:rsidR="00ED4E7D" w:rsidRPr="0099292F" w:rsidRDefault="00ED4E7D" w:rsidP="00ED4E7D">
            <w:pPr>
              <w:spacing w:line="276" w:lineRule="auto"/>
              <w:rPr>
                <w:rFonts w:eastAsia="Calibri" w:cstheme="minorHAnsi"/>
              </w:rPr>
            </w:pPr>
            <w:r w:rsidRPr="0099292F">
              <w:rPr>
                <w:rFonts w:eastAsia="Calibri" w:cstheme="minorHAnsi"/>
              </w:rPr>
              <w:t>•</w:t>
            </w:r>
            <w:r w:rsidRPr="0099292F">
              <w:rPr>
                <w:rFonts w:eastAsia="Calibri" w:cstheme="minorHAnsi"/>
              </w:rPr>
              <w:tab/>
              <w:t xml:space="preserve">wirtualną konsolę z dostępem do myszy, klawiatury, </w:t>
            </w:r>
          </w:p>
          <w:p w14:paraId="4C3F2358" w14:textId="77777777" w:rsidR="00ED4E7D" w:rsidRPr="0099292F" w:rsidRDefault="00ED4E7D" w:rsidP="00ED4E7D">
            <w:pPr>
              <w:spacing w:line="276" w:lineRule="auto"/>
              <w:rPr>
                <w:rFonts w:eastAsia="Calibri" w:cstheme="minorHAnsi"/>
              </w:rPr>
            </w:pPr>
            <w:r w:rsidRPr="0099292F">
              <w:rPr>
                <w:rFonts w:eastAsia="Calibri" w:cstheme="minorHAnsi"/>
              </w:rPr>
              <w:t>•</w:t>
            </w:r>
            <w:r w:rsidRPr="0099292F">
              <w:rPr>
                <w:rFonts w:eastAsia="Calibri" w:cstheme="minorHAnsi"/>
              </w:rPr>
              <w:tab/>
              <w:t>wsparcie dla IPv6,</w:t>
            </w:r>
          </w:p>
          <w:p w14:paraId="2D3BC59B" w14:textId="77777777" w:rsidR="00ED4E7D" w:rsidRPr="0099292F" w:rsidRDefault="00ED4E7D" w:rsidP="00ED4E7D">
            <w:pPr>
              <w:spacing w:line="276" w:lineRule="auto"/>
              <w:rPr>
                <w:rFonts w:eastAsia="Calibri" w:cstheme="minorHAnsi"/>
              </w:rPr>
            </w:pPr>
            <w:r w:rsidRPr="0099292F">
              <w:rPr>
                <w:rFonts w:eastAsia="Calibri" w:cstheme="minorHAnsi"/>
              </w:rPr>
              <w:t>•</w:t>
            </w:r>
            <w:r w:rsidRPr="0099292F">
              <w:rPr>
                <w:rFonts w:eastAsia="Calibri" w:cstheme="minorHAnsi"/>
              </w:rPr>
              <w:tab/>
              <w:t xml:space="preserve">wsparcie dla SNMP; IPMI2.0, VLAN tagging, SSH, </w:t>
            </w:r>
          </w:p>
          <w:p w14:paraId="69188E98" w14:textId="77777777" w:rsidR="00ED4E7D" w:rsidRPr="0099292F" w:rsidRDefault="00ED4E7D" w:rsidP="00ED4E7D">
            <w:pPr>
              <w:spacing w:line="276" w:lineRule="auto"/>
              <w:rPr>
                <w:rFonts w:eastAsia="Calibri" w:cstheme="minorHAnsi"/>
              </w:rPr>
            </w:pPr>
            <w:r w:rsidRPr="0099292F">
              <w:rPr>
                <w:rFonts w:eastAsia="Calibri" w:cstheme="minorHAnsi"/>
              </w:rPr>
              <w:t>•</w:t>
            </w:r>
            <w:r w:rsidRPr="0099292F">
              <w:rPr>
                <w:rFonts w:eastAsia="Calibri" w:cstheme="minorHAnsi"/>
              </w:rPr>
              <w:tab/>
              <w:t xml:space="preserve">możliwość zdalnego monitorowania w czasie rzeczywistym poboru prądu przez serwer, </w:t>
            </w:r>
          </w:p>
          <w:p w14:paraId="6E233B67" w14:textId="77777777" w:rsidR="00ED4E7D" w:rsidRPr="0099292F" w:rsidRDefault="00ED4E7D" w:rsidP="00ED4E7D">
            <w:pPr>
              <w:spacing w:line="276" w:lineRule="auto"/>
              <w:rPr>
                <w:rFonts w:eastAsia="Calibri" w:cstheme="minorHAnsi"/>
              </w:rPr>
            </w:pPr>
            <w:r w:rsidRPr="0099292F">
              <w:rPr>
                <w:rFonts w:eastAsia="Calibri" w:cstheme="minorHAnsi"/>
              </w:rPr>
              <w:t>•</w:t>
            </w:r>
            <w:r w:rsidRPr="0099292F">
              <w:rPr>
                <w:rFonts w:eastAsia="Calibri" w:cstheme="minorHAnsi"/>
              </w:rPr>
              <w:tab/>
              <w:t>możliwość zdalnego ustawienia limitu poboru prądu przez konkretny serwer,</w:t>
            </w:r>
          </w:p>
          <w:p w14:paraId="58AAC49E" w14:textId="77777777" w:rsidR="00ED4E7D" w:rsidRPr="0099292F" w:rsidRDefault="00ED4E7D" w:rsidP="00ED4E7D">
            <w:pPr>
              <w:spacing w:line="276" w:lineRule="auto"/>
              <w:rPr>
                <w:rFonts w:eastAsia="Calibri" w:cstheme="minorHAnsi"/>
              </w:rPr>
            </w:pPr>
            <w:r w:rsidRPr="0099292F">
              <w:rPr>
                <w:rFonts w:eastAsia="Calibri" w:cstheme="minorHAnsi"/>
              </w:rPr>
              <w:t>•</w:t>
            </w:r>
            <w:r w:rsidRPr="0099292F">
              <w:rPr>
                <w:rFonts w:eastAsia="Calibri" w:cstheme="minorHAnsi"/>
              </w:rPr>
              <w:tab/>
              <w:t xml:space="preserve">integracja z Active Directory, </w:t>
            </w:r>
          </w:p>
          <w:p w14:paraId="2A45D850" w14:textId="77777777" w:rsidR="00ED4E7D" w:rsidRPr="0099292F" w:rsidRDefault="00ED4E7D" w:rsidP="00ED4E7D">
            <w:pPr>
              <w:spacing w:line="276" w:lineRule="auto"/>
              <w:rPr>
                <w:rFonts w:eastAsia="Calibri" w:cstheme="minorHAnsi"/>
              </w:rPr>
            </w:pPr>
            <w:r w:rsidRPr="0099292F">
              <w:rPr>
                <w:rFonts w:eastAsia="Calibri" w:cstheme="minorHAnsi"/>
              </w:rPr>
              <w:t>•</w:t>
            </w:r>
            <w:r w:rsidRPr="0099292F">
              <w:rPr>
                <w:rFonts w:eastAsia="Calibri" w:cstheme="minorHAnsi"/>
              </w:rPr>
              <w:tab/>
              <w:t xml:space="preserve">możliwość obsługi przez sześciu administratorów jednocześnie, </w:t>
            </w:r>
          </w:p>
          <w:p w14:paraId="548832A7" w14:textId="77777777" w:rsidR="00ED4E7D" w:rsidRPr="0099292F" w:rsidRDefault="00ED4E7D" w:rsidP="00ED4E7D">
            <w:pPr>
              <w:spacing w:line="276" w:lineRule="auto"/>
              <w:rPr>
                <w:rFonts w:eastAsia="Calibri" w:cstheme="minorHAnsi"/>
              </w:rPr>
            </w:pPr>
            <w:r w:rsidRPr="0099292F">
              <w:rPr>
                <w:rFonts w:eastAsia="Calibri" w:cstheme="minorHAnsi"/>
              </w:rPr>
              <w:t>•</w:t>
            </w:r>
            <w:r w:rsidRPr="0099292F">
              <w:rPr>
                <w:rFonts w:eastAsia="Calibri" w:cstheme="minorHAnsi"/>
              </w:rPr>
              <w:tab/>
              <w:t xml:space="preserve">Wsparcie dla automatycznej rejestracji DNS, </w:t>
            </w:r>
          </w:p>
          <w:p w14:paraId="080C1659" w14:textId="77777777" w:rsidR="00ED4E7D" w:rsidRPr="0099292F" w:rsidRDefault="00ED4E7D" w:rsidP="00ED4E7D">
            <w:pPr>
              <w:spacing w:line="276" w:lineRule="auto"/>
              <w:rPr>
                <w:rFonts w:eastAsia="Calibri" w:cstheme="minorHAnsi"/>
              </w:rPr>
            </w:pPr>
            <w:r w:rsidRPr="0099292F">
              <w:rPr>
                <w:rFonts w:eastAsia="Calibri" w:cstheme="minorHAnsi"/>
              </w:rPr>
              <w:t>•</w:t>
            </w:r>
            <w:r w:rsidRPr="0099292F">
              <w:rPr>
                <w:rFonts w:eastAsia="Calibri" w:cstheme="minorHAnsi"/>
              </w:rPr>
              <w:tab/>
              <w:t xml:space="preserve">wsparcie dla LLDP, </w:t>
            </w:r>
          </w:p>
          <w:p w14:paraId="52C21A77" w14:textId="77777777" w:rsidR="00ED4E7D" w:rsidRPr="0099292F" w:rsidRDefault="00ED4E7D" w:rsidP="00ED4E7D">
            <w:pPr>
              <w:spacing w:line="276" w:lineRule="auto"/>
              <w:rPr>
                <w:rFonts w:eastAsia="Calibri" w:cstheme="minorHAnsi"/>
              </w:rPr>
            </w:pPr>
            <w:r w:rsidRPr="0099292F">
              <w:rPr>
                <w:rFonts w:eastAsia="Calibri" w:cstheme="minorHAnsi"/>
              </w:rPr>
              <w:t>•</w:t>
            </w:r>
            <w:r w:rsidRPr="0099292F">
              <w:rPr>
                <w:rFonts w:eastAsia="Calibri" w:cstheme="minorHAnsi"/>
              </w:rPr>
              <w:tab/>
              <w:t>wysyłanie do administratora maila z powiadomieniem o awarii lub zmianie konfiguracji sprzętowej,</w:t>
            </w:r>
          </w:p>
          <w:p w14:paraId="7B7E21AA" w14:textId="77777777" w:rsidR="00ED4E7D" w:rsidRPr="0099292F" w:rsidRDefault="00ED4E7D" w:rsidP="00ED4E7D">
            <w:pPr>
              <w:spacing w:line="276" w:lineRule="auto"/>
              <w:rPr>
                <w:rFonts w:eastAsia="Calibri" w:cstheme="minorHAnsi"/>
              </w:rPr>
            </w:pPr>
            <w:r w:rsidRPr="0099292F">
              <w:rPr>
                <w:rFonts w:eastAsia="Calibri" w:cstheme="minorHAnsi"/>
              </w:rPr>
              <w:t>•</w:t>
            </w:r>
            <w:r w:rsidRPr="0099292F">
              <w:rPr>
                <w:rFonts w:eastAsia="Calibri" w:cstheme="minorHAnsi"/>
              </w:rPr>
              <w:tab/>
              <w:t>możliwość zarządzania bezpośredniego poprzez złącze USB umieszczone na froncie obudowy,</w:t>
            </w:r>
          </w:p>
          <w:p w14:paraId="30DE802D" w14:textId="77777777" w:rsidR="00ED4E7D" w:rsidRPr="0099292F" w:rsidRDefault="00ED4E7D" w:rsidP="00ED4E7D">
            <w:pPr>
              <w:spacing w:line="276" w:lineRule="auto"/>
              <w:rPr>
                <w:rFonts w:eastAsia="Calibri" w:cstheme="minorHAnsi"/>
              </w:rPr>
            </w:pPr>
            <w:r w:rsidRPr="0099292F">
              <w:rPr>
                <w:rFonts w:eastAsia="Calibri" w:cstheme="minorHAnsi"/>
              </w:rPr>
              <w:lastRenderedPageBreak/>
              <w:t>•</w:t>
            </w:r>
            <w:r w:rsidRPr="0099292F">
              <w:rPr>
                <w:rFonts w:eastAsia="Calibri" w:cstheme="minorHAnsi"/>
              </w:rPr>
              <w:tab/>
              <w:t>Monitorowanie zużycia dysków SSD,</w:t>
            </w:r>
          </w:p>
          <w:p w14:paraId="62E81D48" w14:textId="77777777" w:rsidR="00ED4E7D" w:rsidRPr="0099292F" w:rsidRDefault="00ED4E7D" w:rsidP="00ED4E7D">
            <w:pPr>
              <w:spacing w:line="276" w:lineRule="auto"/>
              <w:rPr>
                <w:rFonts w:eastAsia="Calibri" w:cstheme="minorHAnsi"/>
              </w:rPr>
            </w:pPr>
            <w:r w:rsidRPr="0099292F">
              <w:rPr>
                <w:rFonts w:eastAsia="Calibri" w:cstheme="minorHAnsi"/>
              </w:rPr>
              <w:t>•</w:t>
            </w:r>
            <w:r w:rsidRPr="0099292F">
              <w:rPr>
                <w:rFonts w:eastAsia="Calibri" w:cstheme="minorHAnsi"/>
              </w:rPr>
              <w:tab/>
              <w:t xml:space="preserve">Automatyczne zgłaszanie alertów do centrum serwisowego producenta, </w:t>
            </w:r>
          </w:p>
          <w:p w14:paraId="7DB83250" w14:textId="77777777" w:rsidR="00ED4E7D" w:rsidRPr="0099292F" w:rsidRDefault="00ED4E7D" w:rsidP="00ED4E7D">
            <w:pPr>
              <w:spacing w:line="276" w:lineRule="auto"/>
              <w:rPr>
                <w:rFonts w:eastAsia="Calibri" w:cstheme="minorHAnsi"/>
              </w:rPr>
            </w:pPr>
            <w:r w:rsidRPr="0099292F">
              <w:rPr>
                <w:rFonts w:eastAsia="Calibri" w:cstheme="minorHAnsi"/>
              </w:rPr>
              <w:t>•</w:t>
            </w:r>
            <w:r w:rsidRPr="0099292F">
              <w:rPr>
                <w:rFonts w:eastAsia="Calibri" w:cstheme="minorHAnsi"/>
              </w:rPr>
              <w:tab/>
              <w:t xml:space="preserve">Automatyczne update firmware dla wszystkich komponentów serwera, </w:t>
            </w:r>
          </w:p>
          <w:p w14:paraId="1E6F1B21" w14:textId="77777777" w:rsidR="00ED4E7D" w:rsidRPr="0099292F" w:rsidRDefault="00ED4E7D" w:rsidP="00ED4E7D">
            <w:pPr>
              <w:spacing w:line="276" w:lineRule="auto"/>
              <w:rPr>
                <w:rFonts w:eastAsia="Calibri" w:cstheme="minorHAnsi"/>
              </w:rPr>
            </w:pPr>
            <w:r w:rsidRPr="0099292F">
              <w:rPr>
                <w:rFonts w:eastAsia="Calibri" w:cstheme="minorHAnsi"/>
              </w:rPr>
              <w:t>•</w:t>
            </w:r>
            <w:r w:rsidRPr="0099292F">
              <w:rPr>
                <w:rFonts w:eastAsia="Calibri" w:cstheme="minorHAnsi"/>
              </w:rPr>
              <w:tab/>
              <w:t xml:space="preserve">Możliwość przywrócenia poprzednich wersji firmware, </w:t>
            </w:r>
          </w:p>
          <w:p w14:paraId="27708267" w14:textId="77777777" w:rsidR="00ED4E7D" w:rsidRPr="0099292F" w:rsidRDefault="00ED4E7D" w:rsidP="00ED4E7D">
            <w:pPr>
              <w:spacing w:line="276" w:lineRule="auto"/>
              <w:rPr>
                <w:rFonts w:eastAsia="Calibri" w:cstheme="minorHAnsi"/>
              </w:rPr>
            </w:pPr>
            <w:r w:rsidRPr="0099292F">
              <w:rPr>
                <w:rFonts w:eastAsia="Calibri" w:cstheme="minorHAnsi"/>
              </w:rPr>
              <w:t>•</w:t>
            </w:r>
            <w:r w:rsidRPr="0099292F">
              <w:rPr>
                <w:rFonts w:eastAsia="Calibri" w:cstheme="minorHAnsi"/>
              </w:rPr>
              <w:tab/>
              <w:t xml:space="preserve">Możliwość eksportu eksportu/importu konfiguracji (ustawienie karty zarządzającej, BIOSu, kart sieciowych, HBA oraz konfiguracji kontrolera RAID) serwera do pliku XML lub JSON, </w:t>
            </w:r>
          </w:p>
          <w:p w14:paraId="224772DA" w14:textId="77777777" w:rsidR="00ED4E7D" w:rsidRPr="0099292F" w:rsidRDefault="00ED4E7D" w:rsidP="00ED4E7D">
            <w:pPr>
              <w:spacing w:line="276" w:lineRule="auto"/>
              <w:rPr>
                <w:rFonts w:eastAsia="Calibri" w:cstheme="minorHAnsi"/>
              </w:rPr>
            </w:pPr>
            <w:r w:rsidRPr="0099292F">
              <w:rPr>
                <w:rFonts w:eastAsia="Calibri" w:cstheme="minorHAnsi"/>
              </w:rPr>
              <w:t>•</w:t>
            </w:r>
            <w:r w:rsidRPr="0099292F">
              <w:rPr>
                <w:rFonts w:eastAsia="Calibri" w:cstheme="minorHAnsi"/>
              </w:rPr>
              <w:tab/>
              <w:t xml:space="preserve">Możliwość zaimportowania ustawień, poprzez bezpośrednie podłączenie plików konfiguracyjnych, </w:t>
            </w:r>
          </w:p>
          <w:p w14:paraId="39163C68" w14:textId="2A0DC8F9" w:rsidR="00ED4E7D" w:rsidRPr="00152971" w:rsidRDefault="00ED4E7D" w:rsidP="00ED4E7D">
            <w:pPr>
              <w:spacing w:line="276" w:lineRule="auto"/>
              <w:rPr>
                <w:rFonts w:eastAsia="Calibri" w:cstheme="minorHAnsi"/>
              </w:rPr>
            </w:pPr>
            <w:r w:rsidRPr="0099292F">
              <w:rPr>
                <w:rFonts w:eastAsia="Calibri" w:cstheme="minorHAnsi"/>
              </w:rPr>
              <w:t>•</w:t>
            </w:r>
            <w:r w:rsidRPr="0099292F">
              <w:rPr>
                <w:rFonts w:eastAsia="Calibri" w:cstheme="minorHAnsi"/>
              </w:rPr>
              <w:tab/>
              <w:t>Automatyczne tworzenie kopii ustawień serwera w opraciu o harmonogram.</w:t>
            </w:r>
          </w:p>
        </w:tc>
        <w:tc>
          <w:tcPr>
            <w:tcW w:w="1984" w:type="dxa"/>
          </w:tcPr>
          <w:p w14:paraId="071783A8" w14:textId="77777777" w:rsidR="00ED4E7D" w:rsidRPr="00152971" w:rsidRDefault="00ED4E7D" w:rsidP="00ED4E7D">
            <w:pPr>
              <w:rPr>
                <w:rFonts w:eastAsia="Calibri" w:cstheme="minorHAnsi"/>
                <w:kern w:val="0"/>
                <w14:ligatures w14:val="none"/>
              </w:rPr>
            </w:pPr>
            <w:r w:rsidRPr="00152971">
              <w:rPr>
                <w:rFonts w:eastAsia="Calibri" w:cstheme="minorHAnsi"/>
                <w:kern w:val="0"/>
                <w14:ligatures w14:val="none"/>
              </w:rPr>
              <w:lastRenderedPageBreak/>
              <w:t>Spełnia/nie spełnia</w:t>
            </w:r>
          </w:p>
          <w:p w14:paraId="25182153" w14:textId="58534181" w:rsidR="00ED4E7D" w:rsidRPr="00152971" w:rsidRDefault="00ED4E7D" w:rsidP="00ED4E7D">
            <w:pPr>
              <w:rPr>
                <w:rFonts w:eastAsia="Calibri" w:cstheme="minorHAnsi"/>
              </w:rPr>
            </w:pPr>
          </w:p>
        </w:tc>
      </w:tr>
      <w:tr w:rsidR="00ED4E7D" w:rsidRPr="00152971" w14:paraId="75B49AAA" w14:textId="77777777" w:rsidTr="00E933F7">
        <w:tc>
          <w:tcPr>
            <w:tcW w:w="536" w:type="dxa"/>
            <w:vMerge/>
          </w:tcPr>
          <w:p w14:paraId="7CFD3713" w14:textId="77777777" w:rsidR="00ED4E7D" w:rsidRPr="00152971" w:rsidRDefault="00ED4E7D" w:rsidP="00ED4E7D">
            <w:pPr>
              <w:jc w:val="center"/>
              <w:rPr>
                <w:rFonts w:eastAsia="Calibri" w:cstheme="minorHAnsi"/>
              </w:rPr>
            </w:pPr>
          </w:p>
        </w:tc>
        <w:tc>
          <w:tcPr>
            <w:tcW w:w="1962" w:type="dxa"/>
            <w:vMerge/>
          </w:tcPr>
          <w:p w14:paraId="1936CE43" w14:textId="77777777" w:rsidR="00ED4E7D" w:rsidRPr="00152971" w:rsidRDefault="00ED4E7D" w:rsidP="00ED4E7D">
            <w:pPr>
              <w:rPr>
                <w:rFonts w:eastAsia="Calibri" w:cstheme="minorHAnsi"/>
                <w:b/>
                <w:bCs/>
              </w:rPr>
            </w:pPr>
          </w:p>
        </w:tc>
        <w:tc>
          <w:tcPr>
            <w:tcW w:w="683" w:type="dxa"/>
            <w:vMerge/>
          </w:tcPr>
          <w:p w14:paraId="6693ABA4" w14:textId="77777777" w:rsidR="00ED4E7D" w:rsidRPr="00152971" w:rsidRDefault="00ED4E7D" w:rsidP="00ED4E7D">
            <w:pPr>
              <w:jc w:val="center"/>
              <w:rPr>
                <w:rFonts w:eastAsia="Calibri" w:cstheme="minorHAnsi"/>
              </w:rPr>
            </w:pPr>
          </w:p>
        </w:tc>
        <w:tc>
          <w:tcPr>
            <w:tcW w:w="10144" w:type="dxa"/>
            <w:tcBorders>
              <w:top w:val="single" w:sz="4" w:space="0" w:color="auto"/>
              <w:left w:val="nil"/>
              <w:bottom w:val="single" w:sz="4" w:space="0" w:color="auto"/>
              <w:right w:val="single" w:sz="4" w:space="0" w:color="auto"/>
            </w:tcBorders>
          </w:tcPr>
          <w:p w14:paraId="45B5FFD1" w14:textId="77777777" w:rsidR="00ED4E7D" w:rsidRPr="00E933F7" w:rsidRDefault="00ED4E7D" w:rsidP="00ED4E7D">
            <w:pPr>
              <w:spacing w:line="276" w:lineRule="auto"/>
              <w:rPr>
                <w:rFonts w:eastAsia="Calibri" w:cstheme="minorHAnsi"/>
              </w:rPr>
            </w:pPr>
            <w:r w:rsidRPr="00E933F7">
              <w:rPr>
                <w:rFonts w:eastAsia="Calibri" w:cstheme="minorHAnsi"/>
              </w:rPr>
              <w:t>17.</w:t>
            </w:r>
            <w:r w:rsidRPr="00E933F7">
              <w:rPr>
                <w:rFonts w:eastAsia="Calibri" w:cstheme="minorHAnsi"/>
              </w:rPr>
              <w:tab/>
              <w:t>Oprogramowanie do zarządzania</w:t>
            </w:r>
          </w:p>
          <w:p w14:paraId="7223D0A3" w14:textId="77777777" w:rsidR="00ED4E7D" w:rsidRPr="00E933F7" w:rsidRDefault="00ED4E7D" w:rsidP="00ED4E7D">
            <w:pPr>
              <w:spacing w:line="276" w:lineRule="auto"/>
              <w:rPr>
                <w:rFonts w:eastAsia="Calibri" w:cstheme="minorHAnsi"/>
              </w:rPr>
            </w:pPr>
            <w:r w:rsidRPr="00E933F7">
              <w:rPr>
                <w:rFonts w:eastAsia="Calibri" w:cstheme="minorHAnsi"/>
              </w:rPr>
              <w:t>•</w:t>
            </w:r>
            <w:r w:rsidRPr="00E933F7">
              <w:rPr>
                <w:rFonts w:eastAsia="Calibri" w:cstheme="minorHAnsi"/>
              </w:rPr>
              <w:tab/>
              <w:t>Możliwość zainstalowania oprogramowania producenta do zarządzania, spełniającego poniższe wymagania:</w:t>
            </w:r>
          </w:p>
          <w:p w14:paraId="6307E3A4" w14:textId="77777777" w:rsidR="00ED4E7D" w:rsidRPr="00E933F7" w:rsidRDefault="00ED4E7D" w:rsidP="00ED4E7D">
            <w:pPr>
              <w:spacing w:line="276" w:lineRule="auto"/>
              <w:rPr>
                <w:rFonts w:eastAsia="Calibri" w:cstheme="minorHAnsi"/>
              </w:rPr>
            </w:pPr>
            <w:r w:rsidRPr="00E933F7">
              <w:rPr>
                <w:rFonts w:eastAsia="Calibri" w:cstheme="minorHAnsi"/>
              </w:rPr>
              <w:t>o</w:t>
            </w:r>
            <w:r w:rsidRPr="00E933F7">
              <w:rPr>
                <w:rFonts w:eastAsia="Calibri" w:cstheme="minorHAnsi"/>
              </w:rPr>
              <w:tab/>
              <w:t>Wsparcie dla serwerów, urządzeń sieciowych oraz pamięci masowych.</w:t>
            </w:r>
          </w:p>
          <w:p w14:paraId="40B4F01B" w14:textId="77777777" w:rsidR="00ED4E7D" w:rsidRPr="00E933F7" w:rsidRDefault="00ED4E7D" w:rsidP="00ED4E7D">
            <w:pPr>
              <w:spacing w:line="276" w:lineRule="auto"/>
              <w:rPr>
                <w:rFonts w:eastAsia="Calibri" w:cstheme="minorHAnsi"/>
              </w:rPr>
            </w:pPr>
            <w:r w:rsidRPr="00E933F7">
              <w:rPr>
                <w:rFonts w:eastAsia="Calibri" w:cstheme="minorHAnsi"/>
              </w:rPr>
              <w:t>o</w:t>
            </w:r>
            <w:r w:rsidRPr="00E933F7">
              <w:rPr>
                <w:rFonts w:eastAsia="Calibri" w:cstheme="minorHAnsi"/>
              </w:rPr>
              <w:tab/>
              <w:t>integracja z Active Directory.</w:t>
            </w:r>
          </w:p>
          <w:p w14:paraId="786C1A5D" w14:textId="77777777" w:rsidR="00ED4E7D" w:rsidRPr="00E933F7" w:rsidRDefault="00ED4E7D" w:rsidP="00ED4E7D">
            <w:pPr>
              <w:spacing w:line="276" w:lineRule="auto"/>
              <w:rPr>
                <w:rFonts w:eastAsia="Calibri" w:cstheme="minorHAnsi"/>
              </w:rPr>
            </w:pPr>
            <w:r w:rsidRPr="00E933F7">
              <w:rPr>
                <w:rFonts w:eastAsia="Calibri" w:cstheme="minorHAnsi"/>
              </w:rPr>
              <w:t>o</w:t>
            </w:r>
            <w:r w:rsidRPr="00E933F7">
              <w:rPr>
                <w:rFonts w:eastAsia="Calibri" w:cstheme="minorHAnsi"/>
              </w:rPr>
              <w:tab/>
              <w:t>Możliwość zarządzania dostarczonymi serwerami bez udziału dedykowanego agenta.</w:t>
            </w:r>
          </w:p>
          <w:p w14:paraId="663C6AD4" w14:textId="77777777" w:rsidR="00ED4E7D" w:rsidRPr="00E933F7" w:rsidRDefault="00ED4E7D" w:rsidP="00ED4E7D">
            <w:pPr>
              <w:spacing w:line="276" w:lineRule="auto"/>
              <w:rPr>
                <w:rFonts w:eastAsia="Calibri" w:cstheme="minorHAnsi"/>
              </w:rPr>
            </w:pPr>
            <w:r w:rsidRPr="00E933F7">
              <w:rPr>
                <w:rFonts w:eastAsia="Calibri" w:cstheme="minorHAnsi"/>
              </w:rPr>
              <w:t>o</w:t>
            </w:r>
            <w:r w:rsidRPr="00E933F7">
              <w:rPr>
                <w:rFonts w:eastAsia="Calibri" w:cstheme="minorHAnsi"/>
              </w:rPr>
              <w:tab/>
              <w:t>Wsparcie dla protokołów SNMP, IPMI, Linux SSH, Redfish.</w:t>
            </w:r>
          </w:p>
          <w:p w14:paraId="36DB2966" w14:textId="77777777" w:rsidR="00ED4E7D" w:rsidRPr="00E933F7" w:rsidRDefault="00ED4E7D" w:rsidP="00ED4E7D">
            <w:pPr>
              <w:spacing w:line="276" w:lineRule="auto"/>
              <w:rPr>
                <w:rFonts w:eastAsia="Calibri" w:cstheme="minorHAnsi"/>
              </w:rPr>
            </w:pPr>
            <w:r w:rsidRPr="00E933F7">
              <w:rPr>
                <w:rFonts w:eastAsia="Calibri" w:cstheme="minorHAnsi"/>
              </w:rPr>
              <w:t>o</w:t>
            </w:r>
            <w:r w:rsidRPr="00E933F7">
              <w:rPr>
                <w:rFonts w:eastAsia="Calibri" w:cstheme="minorHAnsi"/>
              </w:rPr>
              <w:tab/>
              <w:t>Możliwość uruchamiania procesu wykrywania urządzeń w oparciu o harmonogram.</w:t>
            </w:r>
          </w:p>
          <w:p w14:paraId="10CFF47E" w14:textId="77777777" w:rsidR="00ED4E7D" w:rsidRPr="00E933F7" w:rsidRDefault="00ED4E7D" w:rsidP="00ED4E7D">
            <w:pPr>
              <w:spacing w:line="276" w:lineRule="auto"/>
              <w:rPr>
                <w:rFonts w:eastAsia="Calibri" w:cstheme="minorHAnsi"/>
              </w:rPr>
            </w:pPr>
            <w:r w:rsidRPr="00E933F7">
              <w:rPr>
                <w:rFonts w:eastAsia="Calibri" w:cstheme="minorHAnsi"/>
              </w:rPr>
              <w:t>o</w:t>
            </w:r>
            <w:r w:rsidRPr="00E933F7">
              <w:rPr>
                <w:rFonts w:eastAsia="Calibri" w:cstheme="minorHAnsi"/>
              </w:rPr>
              <w:tab/>
              <w:t>Szczegółowy opis wykrytych systemów oraz ich komponentów.</w:t>
            </w:r>
          </w:p>
          <w:p w14:paraId="14E32F5D" w14:textId="77777777" w:rsidR="00ED4E7D" w:rsidRPr="00E933F7" w:rsidRDefault="00ED4E7D" w:rsidP="00ED4E7D">
            <w:pPr>
              <w:spacing w:line="276" w:lineRule="auto"/>
              <w:rPr>
                <w:rFonts w:eastAsia="Calibri" w:cstheme="minorHAnsi"/>
              </w:rPr>
            </w:pPr>
            <w:r w:rsidRPr="00E933F7">
              <w:rPr>
                <w:rFonts w:eastAsia="Calibri" w:cstheme="minorHAnsi"/>
              </w:rPr>
              <w:t>o</w:t>
            </w:r>
            <w:r w:rsidRPr="00E933F7">
              <w:rPr>
                <w:rFonts w:eastAsia="Calibri" w:cstheme="minorHAnsi"/>
              </w:rPr>
              <w:tab/>
              <w:t>Możliwość eksportu raportu do CSV, HTML, XLS, PDF.</w:t>
            </w:r>
          </w:p>
          <w:p w14:paraId="6A9CAEFE" w14:textId="77777777" w:rsidR="00ED4E7D" w:rsidRPr="00E933F7" w:rsidRDefault="00ED4E7D" w:rsidP="00ED4E7D">
            <w:pPr>
              <w:spacing w:line="276" w:lineRule="auto"/>
              <w:rPr>
                <w:rFonts w:eastAsia="Calibri" w:cstheme="minorHAnsi"/>
              </w:rPr>
            </w:pPr>
            <w:r w:rsidRPr="00E933F7">
              <w:rPr>
                <w:rFonts w:eastAsia="Calibri" w:cstheme="minorHAnsi"/>
              </w:rPr>
              <w:t>o</w:t>
            </w:r>
            <w:r w:rsidRPr="00E933F7">
              <w:rPr>
                <w:rFonts w:eastAsia="Calibri" w:cstheme="minorHAnsi"/>
              </w:rPr>
              <w:tab/>
              <w:t>Możliwość tworzenia własnych raportów w oparciu o wszystkie informacje zawarte w inwentarzu.</w:t>
            </w:r>
          </w:p>
          <w:p w14:paraId="17F2268F" w14:textId="77777777" w:rsidR="00ED4E7D" w:rsidRPr="00E933F7" w:rsidRDefault="00ED4E7D" w:rsidP="00ED4E7D">
            <w:pPr>
              <w:spacing w:line="276" w:lineRule="auto"/>
              <w:rPr>
                <w:rFonts w:eastAsia="Calibri" w:cstheme="minorHAnsi"/>
              </w:rPr>
            </w:pPr>
            <w:r w:rsidRPr="00E933F7">
              <w:rPr>
                <w:rFonts w:eastAsia="Calibri" w:cstheme="minorHAnsi"/>
              </w:rPr>
              <w:t>o</w:t>
            </w:r>
            <w:r w:rsidRPr="00E933F7">
              <w:rPr>
                <w:rFonts w:eastAsia="Calibri" w:cstheme="minorHAnsi"/>
              </w:rPr>
              <w:tab/>
              <w:t>Grupowanie urządzeń w oparciu o kryteria użytkownika.</w:t>
            </w:r>
          </w:p>
          <w:p w14:paraId="3FBDFF16" w14:textId="77777777" w:rsidR="00ED4E7D" w:rsidRPr="00E933F7" w:rsidRDefault="00ED4E7D" w:rsidP="00ED4E7D">
            <w:pPr>
              <w:spacing w:line="276" w:lineRule="auto"/>
              <w:rPr>
                <w:rFonts w:eastAsia="Calibri" w:cstheme="minorHAnsi"/>
              </w:rPr>
            </w:pPr>
            <w:r w:rsidRPr="00E933F7">
              <w:rPr>
                <w:rFonts w:eastAsia="Calibri" w:cstheme="minorHAnsi"/>
              </w:rPr>
              <w:t>o</w:t>
            </w:r>
            <w:r w:rsidRPr="00E933F7">
              <w:rPr>
                <w:rFonts w:eastAsia="Calibri" w:cstheme="minorHAnsi"/>
              </w:rPr>
              <w:tab/>
              <w:t>Tworzenie automatycznie grup urządzeń w oparciu o dowolny element konfiguracji serwera np. Nazwa, lokalizacja, system operacyjny, obsadzenie slotów PCIe, pozostałego czasu gwarancji.</w:t>
            </w:r>
          </w:p>
          <w:p w14:paraId="76EFBF3D" w14:textId="77777777" w:rsidR="00ED4E7D" w:rsidRPr="00E933F7" w:rsidRDefault="00ED4E7D" w:rsidP="00ED4E7D">
            <w:pPr>
              <w:spacing w:line="276" w:lineRule="auto"/>
              <w:rPr>
                <w:rFonts w:eastAsia="Calibri" w:cstheme="minorHAnsi"/>
              </w:rPr>
            </w:pPr>
            <w:r w:rsidRPr="00E933F7">
              <w:rPr>
                <w:rFonts w:eastAsia="Calibri" w:cstheme="minorHAnsi"/>
              </w:rPr>
              <w:t>o</w:t>
            </w:r>
            <w:r w:rsidRPr="00E933F7">
              <w:rPr>
                <w:rFonts w:eastAsia="Calibri" w:cstheme="minorHAnsi"/>
              </w:rPr>
              <w:tab/>
              <w:t>Możliwość uruchamiania narzędzi zarządzających w poszczególnych urządzeniach.</w:t>
            </w:r>
          </w:p>
          <w:p w14:paraId="6688759A" w14:textId="77777777" w:rsidR="00ED4E7D" w:rsidRPr="00E933F7" w:rsidRDefault="00ED4E7D" w:rsidP="00ED4E7D">
            <w:pPr>
              <w:spacing w:line="276" w:lineRule="auto"/>
              <w:rPr>
                <w:rFonts w:eastAsia="Calibri" w:cstheme="minorHAnsi"/>
              </w:rPr>
            </w:pPr>
            <w:r w:rsidRPr="00E933F7">
              <w:rPr>
                <w:rFonts w:eastAsia="Calibri" w:cstheme="minorHAnsi"/>
              </w:rPr>
              <w:t>o</w:t>
            </w:r>
            <w:r w:rsidRPr="00E933F7">
              <w:rPr>
                <w:rFonts w:eastAsia="Calibri" w:cstheme="minorHAnsi"/>
              </w:rPr>
              <w:tab/>
              <w:t>Szybki podgląd stanu środowiska.</w:t>
            </w:r>
          </w:p>
          <w:p w14:paraId="1C148B42" w14:textId="77777777" w:rsidR="00ED4E7D" w:rsidRPr="00E933F7" w:rsidRDefault="00ED4E7D" w:rsidP="00ED4E7D">
            <w:pPr>
              <w:spacing w:line="276" w:lineRule="auto"/>
              <w:rPr>
                <w:rFonts w:eastAsia="Calibri" w:cstheme="minorHAnsi"/>
              </w:rPr>
            </w:pPr>
            <w:r w:rsidRPr="00E933F7">
              <w:rPr>
                <w:rFonts w:eastAsia="Calibri" w:cstheme="minorHAnsi"/>
              </w:rPr>
              <w:t>o</w:t>
            </w:r>
            <w:r w:rsidRPr="00E933F7">
              <w:rPr>
                <w:rFonts w:eastAsia="Calibri" w:cstheme="minorHAnsi"/>
              </w:rPr>
              <w:tab/>
              <w:t>Podsumowanie stanu dla każdego urządzenia.</w:t>
            </w:r>
          </w:p>
          <w:p w14:paraId="5B2F358C" w14:textId="77777777" w:rsidR="00ED4E7D" w:rsidRPr="00E933F7" w:rsidRDefault="00ED4E7D" w:rsidP="00ED4E7D">
            <w:pPr>
              <w:spacing w:line="276" w:lineRule="auto"/>
              <w:rPr>
                <w:rFonts w:eastAsia="Calibri" w:cstheme="minorHAnsi"/>
              </w:rPr>
            </w:pPr>
            <w:r w:rsidRPr="00E933F7">
              <w:rPr>
                <w:rFonts w:eastAsia="Calibri" w:cstheme="minorHAnsi"/>
              </w:rPr>
              <w:lastRenderedPageBreak/>
              <w:t>o</w:t>
            </w:r>
            <w:r w:rsidRPr="00E933F7">
              <w:rPr>
                <w:rFonts w:eastAsia="Calibri" w:cstheme="minorHAnsi"/>
              </w:rPr>
              <w:tab/>
              <w:t>Szczegółowy status urządzenia/elementu/komponentu.</w:t>
            </w:r>
          </w:p>
          <w:p w14:paraId="3D261C25" w14:textId="77777777" w:rsidR="00ED4E7D" w:rsidRPr="00E933F7" w:rsidRDefault="00ED4E7D" w:rsidP="00ED4E7D">
            <w:pPr>
              <w:spacing w:line="276" w:lineRule="auto"/>
              <w:rPr>
                <w:rFonts w:eastAsia="Calibri" w:cstheme="minorHAnsi"/>
              </w:rPr>
            </w:pPr>
            <w:r w:rsidRPr="00E933F7">
              <w:rPr>
                <w:rFonts w:eastAsia="Calibri" w:cstheme="minorHAnsi"/>
              </w:rPr>
              <w:t>o</w:t>
            </w:r>
            <w:r w:rsidRPr="00E933F7">
              <w:rPr>
                <w:rFonts w:eastAsia="Calibri" w:cstheme="minorHAnsi"/>
              </w:rPr>
              <w:tab/>
              <w:t>Generowanie alertów przy zmianie stanu urządzenia.</w:t>
            </w:r>
          </w:p>
          <w:p w14:paraId="7A127A93" w14:textId="77777777" w:rsidR="00ED4E7D" w:rsidRPr="00E933F7" w:rsidRDefault="00ED4E7D" w:rsidP="00ED4E7D">
            <w:pPr>
              <w:spacing w:line="276" w:lineRule="auto"/>
              <w:rPr>
                <w:rFonts w:eastAsia="Calibri" w:cstheme="minorHAnsi"/>
              </w:rPr>
            </w:pPr>
            <w:r w:rsidRPr="00E933F7">
              <w:rPr>
                <w:rFonts w:eastAsia="Calibri" w:cstheme="minorHAnsi"/>
              </w:rPr>
              <w:t>o</w:t>
            </w:r>
            <w:r w:rsidRPr="00E933F7">
              <w:rPr>
                <w:rFonts w:eastAsia="Calibri" w:cstheme="minorHAnsi"/>
              </w:rPr>
              <w:tab/>
              <w:t>Filtry raportów umożliwiające podgląd najważniejszych zdarzeń.</w:t>
            </w:r>
          </w:p>
          <w:p w14:paraId="31F55004" w14:textId="77777777" w:rsidR="00ED4E7D" w:rsidRPr="00E933F7" w:rsidRDefault="00ED4E7D" w:rsidP="00ED4E7D">
            <w:pPr>
              <w:spacing w:line="276" w:lineRule="auto"/>
              <w:rPr>
                <w:rFonts w:eastAsia="Calibri" w:cstheme="minorHAnsi"/>
              </w:rPr>
            </w:pPr>
            <w:r w:rsidRPr="00E933F7">
              <w:rPr>
                <w:rFonts w:eastAsia="Calibri" w:cstheme="minorHAnsi"/>
              </w:rPr>
              <w:t>o</w:t>
            </w:r>
            <w:r w:rsidRPr="00E933F7">
              <w:rPr>
                <w:rFonts w:eastAsia="Calibri" w:cstheme="minorHAnsi"/>
              </w:rPr>
              <w:tab/>
              <w:t>Integracja z service desk producenta dostarczonej platformy sprzętowej.</w:t>
            </w:r>
          </w:p>
          <w:p w14:paraId="2B0B719C" w14:textId="77777777" w:rsidR="00ED4E7D" w:rsidRPr="00E933F7" w:rsidRDefault="00ED4E7D" w:rsidP="00ED4E7D">
            <w:pPr>
              <w:spacing w:line="276" w:lineRule="auto"/>
              <w:rPr>
                <w:rFonts w:eastAsia="Calibri" w:cstheme="minorHAnsi"/>
              </w:rPr>
            </w:pPr>
            <w:r w:rsidRPr="00E933F7">
              <w:rPr>
                <w:rFonts w:eastAsia="Calibri" w:cstheme="minorHAnsi"/>
              </w:rPr>
              <w:t>o</w:t>
            </w:r>
            <w:r w:rsidRPr="00E933F7">
              <w:rPr>
                <w:rFonts w:eastAsia="Calibri" w:cstheme="minorHAnsi"/>
              </w:rPr>
              <w:tab/>
              <w:t>Możliwość przejęcia zdalnego pulpitu.</w:t>
            </w:r>
          </w:p>
          <w:p w14:paraId="71124470" w14:textId="77777777" w:rsidR="00ED4E7D" w:rsidRPr="00E933F7" w:rsidRDefault="00ED4E7D" w:rsidP="00ED4E7D">
            <w:pPr>
              <w:spacing w:line="276" w:lineRule="auto"/>
              <w:rPr>
                <w:rFonts w:eastAsia="Calibri" w:cstheme="minorHAnsi"/>
              </w:rPr>
            </w:pPr>
            <w:r w:rsidRPr="00E933F7">
              <w:rPr>
                <w:rFonts w:eastAsia="Calibri" w:cstheme="minorHAnsi"/>
              </w:rPr>
              <w:t>o</w:t>
            </w:r>
            <w:r w:rsidRPr="00E933F7">
              <w:rPr>
                <w:rFonts w:eastAsia="Calibri" w:cstheme="minorHAnsi"/>
              </w:rPr>
              <w:tab/>
              <w:t>Możliwość podmontowania wirtualnego napędu.</w:t>
            </w:r>
          </w:p>
          <w:p w14:paraId="64D86390" w14:textId="77777777" w:rsidR="00ED4E7D" w:rsidRPr="00E933F7" w:rsidRDefault="00ED4E7D" w:rsidP="00ED4E7D">
            <w:pPr>
              <w:spacing w:line="276" w:lineRule="auto"/>
              <w:rPr>
                <w:rFonts w:eastAsia="Calibri" w:cstheme="minorHAnsi"/>
              </w:rPr>
            </w:pPr>
            <w:r w:rsidRPr="00E933F7">
              <w:rPr>
                <w:rFonts w:eastAsia="Calibri" w:cstheme="minorHAnsi"/>
              </w:rPr>
              <w:t>o</w:t>
            </w:r>
            <w:r w:rsidRPr="00E933F7">
              <w:rPr>
                <w:rFonts w:eastAsia="Calibri" w:cstheme="minorHAnsi"/>
              </w:rPr>
              <w:tab/>
              <w:t>Kreator umożliwiający dostosowanie akcji dla wybranych alertów.</w:t>
            </w:r>
          </w:p>
          <w:p w14:paraId="5C707449" w14:textId="77777777" w:rsidR="00ED4E7D" w:rsidRPr="00E933F7" w:rsidRDefault="00ED4E7D" w:rsidP="00ED4E7D">
            <w:pPr>
              <w:spacing w:line="276" w:lineRule="auto"/>
              <w:rPr>
                <w:rFonts w:eastAsia="Calibri" w:cstheme="minorHAnsi"/>
              </w:rPr>
            </w:pPr>
            <w:r w:rsidRPr="00E933F7">
              <w:rPr>
                <w:rFonts w:eastAsia="Calibri" w:cstheme="minorHAnsi"/>
              </w:rPr>
              <w:t>o</w:t>
            </w:r>
            <w:r w:rsidRPr="00E933F7">
              <w:rPr>
                <w:rFonts w:eastAsia="Calibri" w:cstheme="minorHAnsi"/>
              </w:rPr>
              <w:tab/>
              <w:t>Możliwość importu plików MIB.</w:t>
            </w:r>
          </w:p>
          <w:p w14:paraId="612A00B7" w14:textId="77777777" w:rsidR="00ED4E7D" w:rsidRPr="00E933F7" w:rsidRDefault="00ED4E7D" w:rsidP="00ED4E7D">
            <w:pPr>
              <w:spacing w:line="276" w:lineRule="auto"/>
              <w:rPr>
                <w:rFonts w:eastAsia="Calibri" w:cstheme="minorHAnsi"/>
              </w:rPr>
            </w:pPr>
            <w:r w:rsidRPr="00E933F7">
              <w:rPr>
                <w:rFonts w:eastAsia="Calibri" w:cstheme="minorHAnsi"/>
              </w:rPr>
              <w:t>o</w:t>
            </w:r>
            <w:r w:rsidRPr="00E933F7">
              <w:rPr>
                <w:rFonts w:eastAsia="Calibri" w:cstheme="minorHAnsi"/>
              </w:rPr>
              <w:tab/>
              <w:t>Przesyłanie alertów „as-is” do innych konsol firm trzecich.</w:t>
            </w:r>
          </w:p>
          <w:p w14:paraId="236A5169" w14:textId="77777777" w:rsidR="00ED4E7D" w:rsidRPr="00E933F7" w:rsidRDefault="00ED4E7D" w:rsidP="00ED4E7D">
            <w:pPr>
              <w:spacing w:line="276" w:lineRule="auto"/>
              <w:rPr>
                <w:rFonts w:eastAsia="Calibri" w:cstheme="minorHAnsi"/>
              </w:rPr>
            </w:pPr>
            <w:r w:rsidRPr="00E933F7">
              <w:rPr>
                <w:rFonts w:eastAsia="Calibri" w:cstheme="minorHAnsi"/>
              </w:rPr>
              <w:t>o</w:t>
            </w:r>
            <w:r w:rsidRPr="00E933F7">
              <w:rPr>
                <w:rFonts w:eastAsia="Calibri" w:cstheme="minorHAnsi"/>
              </w:rPr>
              <w:tab/>
              <w:t>Możliwość definiowania ról administratorów.</w:t>
            </w:r>
          </w:p>
          <w:p w14:paraId="40C1F652" w14:textId="77777777" w:rsidR="00ED4E7D" w:rsidRPr="00E933F7" w:rsidRDefault="00ED4E7D" w:rsidP="00ED4E7D">
            <w:pPr>
              <w:spacing w:line="276" w:lineRule="auto"/>
              <w:rPr>
                <w:rFonts w:eastAsia="Calibri" w:cstheme="minorHAnsi"/>
              </w:rPr>
            </w:pPr>
            <w:r w:rsidRPr="00E933F7">
              <w:rPr>
                <w:rFonts w:eastAsia="Calibri" w:cstheme="minorHAnsi"/>
              </w:rPr>
              <w:t>o</w:t>
            </w:r>
            <w:r w:rsidRPr="00E933F7">
              <w:rPr>
                <w:rFonts w:eastAsia="Calibri" w:cstheme="minorHAnsi"/>
              </w:rPr>
              <w:tab/>
              <w:t>Możliwość zdalnej aktualizacji oprogramowania wewnętrznego serwerów.</w:t>
            </w:r>
          </w:p>
          <w:p w14:paraId="6C138513" w14:textId="77777777" w:rsidR="00ED4E7D" w:rsidRPr="00E933F7" w:rsidRDefault="00ED4E7D" w:rsidP="00ED4E7D">
            <w:pPr>
              <w:spacing w:line="276" w:lineRule="auto"/>
              <w:rPr>
                <w:rFonts w:eastAsia="Calibri" w:cstheme="minorHAnsi"/>
              </w:rPr>
            </w:pPr>
            <w:r w:rsidRPr="00E933F7">
              <w:rPr>
                <w:rFonts w:eastAsia="Calibri" w:cstheme="minorHAnsi"/>
              </w:rPr>
              <w:t>o</w:t>
            </w:r>
            <w:r w:rsidRPr="00E933F7">
              <w:rPr>
                <w:rFonts w:eastAsia="Calibri" w:cstheme="minorHAnsi"/>
              </w:rPr>
              <w:tab/>
              <w:t>Aktualizacja oparta o wybranie źródła bibliotek (lokalna, on-line producenta oferowanego rozwiązania).</w:t>
            </w:r>
          </w:p>
          <w:p w14:paraId="43E50936" w14:textId="77777777" w:rsidR="00ED4E7D" w:rsidRPr="00E933F7" w:rsidRDefault="00ED4E7D" w:rsidP="00ED4E7D">
            <w:pPr>
              <w:spacing w:line="276" w:lineRule="auto"/>
              <w:rPr>
                <w:rFonts w:eastAsia="Calibri" w:cstheme="minorHAnsi"/>
              </w:rPr>
            </w:pPr>
            <w:r w:rsidRPr="00E933F7">
              <w:rPr>
                <w:rFonts w:eastAsia="Calibri" w:cstheme="minorHAnsi"/>
              </w:rPr>
              <w:t>o</w:t>
            </w:r>
            <w:r w:rsidRPr="00E933F7">
              <w:rPr>
                <w:rFonts w:eastAsia="Calibri" w:cstheme="minorHAnsi"/>
              </w:rPr>
              <w:tab/>
              <w:t>Możliwość instalacji oprogramowania wewnętrznego bez potrzeby instalacji agenta.</w:t>
            </w:r>
          </w:p>
          <w:p w14:paraId="449F3841" w14:textId="77777777" w:rsidR="00ED4E7D" w:rsidRPr="00E933F7" w:rsidRDefault="00ED4E7D" w:rsidP="00ED4E7D">
            <w:pPr>
              <w:spacing w:line="276" w:lineRule="auto"/>
              <w:rPr>
                <w:rFonts w:eastAsia="Calibri" w:cstheme="minorHAnsi"/>
              </w:rPr>
            </w:pPr>
            <w:r w:rsidRPr="00E933F7">
              <w:rPr>
                <w:rFonts w:eastAsia="Calibri" w:cstheme="minorHAnsi"/>
              </w:rPr>
              <w:t>o</w:t>
            </w:r>
            <w:r w:rsidRPr="00E933F7">
              <w:rPr>
                <w:rFonts w:eastAsia="Calibri" w:cstheme="minorHAnsi"/>
              </w:rPr>
              <w:tab/>
              <w:t>Możliwość automatycznego generowania i zgłaszania incydentów awarii bezpośrednio do centrum serwisowego producenta serwerów.</w:t>
            </w:r>
          </w:p>
          <w:p w14:paraId="2B3DF513" w14:textId="77777777" w:rsidR="00ED4E7D" w:rsidRPr="00E933F7" w:rsidRDefault="00ED4E7D" w:rsidP="00ED4E7D">
            <w:pPr>
              <w:spacing w:line="276" w:lineRule="auto"/>
              <w:rPr>
                <w:rFonts w:eastAsia="Calibri" w:cstheme="minorHAnsi"/>
              </w:rPr>
            </w:pPr>
            <w:r w:rsidRPr="00E933F7">
              <w:rPr>
                <w:rFonts w:eastAsia="Calibri" w:cstheme="minorHAnsi"/>
              </w:rPr>
              <w:t>o</w:t>
            </w:r>
            <w:r w:rsidRPr="00E933F7">
              <w:rPr>
                <w:rFonts w:eastAsia="Calibri" w:cstheme="minorHAnsi"/>
              </w:rPr>
              <w:tab/>
              <w:t>Moduł raportujący pozwalający na wygenerowanie następujących informacji: nr seryjne sprzętu, konfiguracja poszczególnych urządzeń, wersje oprogramowania wewnętrznego, obsadzenie slotów PCI i gniazd pamięci, informację o maszynach wirtualnych, aktualne informacje o stanie i poziomie gwarancji, adresy IP kart sieciowych, występujących alertów, MAC adresów kart sieciowych, stanie poszczególnych komponentów serwera.</w:t>
            </w:r>
          </w:p>
          <w:p w14:paraId="02EF9D1E" w14:textId="77777777" w:rsidR="00ED4E7D" w:rsidRPr="00E933F7" w:rsidRDefault="00ED4E7D" w:rsidP="00ED4E7D">
            <w:pPr>
              <w:spacing w:line="276" w:lineRule="auto"/>
              <w:rPr>
                <w:rFonts w:eastAsia="Calibri" w:cstheme="minorHAnsi"/>
              </w:rPr>
            </w:pPr>
            <w:r w:rsidRPr="00E933F7">
              <w:rPr>
                <w:rFonts w:eastAsia="Calibri" w:cstheme="minorHAnsi"/>
              </w:rPr>
              <w:t>o</w:t>
            </w:r>
            <w:r w:rsidRPr="00E933F7">
              <w:rPr>
                <w:rFonts w:eastAsia="Calibri" w:cstheme="minorHAnsi"/>
              </w:rPr>
              <w:tab/>
              <w:t>Możliwość tworzenia sprzętowej konfiguracji bazowej i na jej podstawie weryfikacji środowiska w celu wykrycia rozbieżności.</w:t>
            </w:r>
          </w:p>
          <w:p w14:paraId="3D6B38C1" w14:textId="77777777" w:rsidR="00ED4E7D" w:rsidRPr="00E933F7" w:rsidRDefault="00ED4E7D" w:rsidP="00ED4E7D">
            <w:pPr>
              <w:spacing w:line="276" w:lineRule="auto"/>
              <w:rPr>
                <w:rFonts w:eastAsia="Calibri" w:cstheme="minorHAnsi"/>
              </w:rPr>
            </w:pPr>
            <w:r w:rsidRPr="00E933F7">
              <w:rPr>
                <w:rFonts w:eastAsia="Calibri" w:cstheme="minorHAnsi"/>
              </w:rPr>
              <w:t>o</w:t>
            </w:r>
            <w:r w:rsidRPr="00E933F7">
              <w:rPr>
                <w:rFonts w:eastAsia="Calibri" w:cstheme="minorHAnsi"/>
              </w:rPr>
              <w:tab/>
              <w:t>Wdrażanie serwerów, rozwiązań modularnych oraz przełączników sieciowych w oparciu o profile.</w:t>
            </w:r>
          </w:p>
          <w:p w14:paraId="556D0813" w14:textId="77777777" w:rsidR="00ED4E7D" w:rsidRPr="00E933F7" w:rsidRDefault="00ED4E7D" w:rsidP="00ED4E7D">
            <w:pPr>
              <w:spacing w:line="276" w:lineRule="auto"/>
              <w:rPr>
                <w:rFonts w:eastAsia="Calibri" w:cstheme="minorHAnsi"/>
              </w:rPr>
            </w:pPr>
            <w:r w:rsidRPr="00E933F7">
              <w:rPr>
                <w:rFonts w:eastAsia="Calibri" w:cstheme="minorHAnsi"/>
              </w:rPr>
              <w:t>o</w:t>
            </w:r>
            <w:r w:rsidRPr="00E933F7">
              <w:rPr>
                <w:rFonts w:eastAsia="Calibri" w:cstheme="minorHAnsi"/>
              </w:rPr>
              <w:tab/>
              <w:t>Możliwość migracji ustawień serwera wraz z wirtualnymi adresami sieciowymi (MAC, WWN, IQN) między urządzeniami.</w:t>
            </w:r>
          </w:p>
          <w:p w14:paraId="52DBA814" w14:textId="77777777" w:rsidR="00ED4E7D" w:rsidRPr="00E933F7" w:rsidRDefault="00ED4E7D" w:rsidP="00ED4E7D">
            <w:pPr>
              <w:spacing w:line="276" w:lineRule="auto"/>
              <w:rPr>
                <w:rFonts w:eastAsia="Calibri" w:cstheme="minorHAnsi"/>
              </w:rPr>
            </w:pPr>
            <w:r w:rsidRPr="00E933F7">
              <w:rPr>
                <w:rFonts w:eastAsia="Calibri" w:cstheme="minorHAnsi"/>
              </w:rPr>
              <w:lastRenderedPageBreak/>
              <w:t>o</w:t>
            </w:r>
            <w:r w:rsidRPr="00E933F7">
              <w:rPr>
                <w:rFonts w:eastAsia="Calibri" w:cstheme="minorHAnsi"/>
              </w:rPr>
              <w:tab/>
              <w:t>Tworzenie gotowych paczek informacji umożliwiających zdiagnozowanie awarii urządzenia przez serwis producenta.</w:t>
            </w:r>
          </w:p>
          <w:p w14:paraId="4FCBE5AD" w14:textId="77777777" w:rsidR="00ED4E7D" w:rsidRPr="00E933F7" w:rsidRDefault="00ED4E7D" w:rsidP="00ED4E7D">
            <w:pPr>
              <w:spacing w:line="276" w:lineRule="auto"/>
              <w:rPr>
                <w:rFonts w:eastAsia="Calibri" w:cstheme="minorHAnsi"/>
              </w:rPr>
            </w:pPr>
            <w:r w:rsidRPr="00E933F7">
              <w:rPr>
                <w:rFonts w:eastAsia="Calibri" w:cstheme="minorHAnsi"/>
              </w:rPr>
              <w:t>o</w:t>
            </w:r>
            <w:r w:rsidRPr="00E933F7">
              <w:rPr>
                <w:rFonts w:eastAsia="Calibri" w:cstheme="minorHAnsi"/>
              </w:rPr>
              <w:tab/>
              <w:t>Zdalne uruchamianie diagnostyki serwera.</w:t>
            </w:r>
          </w:p>
          <w:p w14:paraId="5C36F297" w14:textId="77777777" w:rsidR="00ED4E7D" w:rsidRPr="00E933F7" w:rsidRDefault="00ED4E7D" w:rsidP="00ED4E7D">
            <w:pPr>
              <w:spacing w:line="276" w:lineRule="auto"/>
              <w:rPr>
                <w:rFonts w:eastAsia="Calibri" w:cstheme="minorHAnsi"/>
              </w:rPr>
            </w:pPr>
            <w:r w:rsidRPr="00E933F7">
              <w:rPr>
                <w:rFonts w:eastAsia="Calibri" w:cstheme="minorHAnsi"/>
              </w:rPr>
              <w:t>o</w:t>
            </w:r>
            <w:r w:rsidRPr="00E933F7">
              <w:rPr>
                <w:rFonts w:eastAsia="Calibri" w:cstheme="minorHAnsi"/>
              </w:rPr>
              <w:tab/>
              <w:t>Dedykowana aplikacja na urządzenia mobilne integrująca się z wyżej opisanymi oprogramowaniem zarządzającym.</w:t>
            </w:r>
          </w:p>
          <w:p w14:paraId="2D3B7234" w14:textId="43057567" w:rsidR="00ED4E7D" w:rsidRPr="00152971" w:rsidRDefault="00ED4E7D" w:rsidP="00ED4E7D">
            <w:pPr>
              <w:spacing w:line="276" w:lineRule="auto"/>
              <w:rPr>
                <w:rFonts w:eastAsia="Calibri" w:cstheme="minorHAnsi"/>
              </w:rPr>
            </w:pPr>
            <w:r w:rsidRPr="00E933F7">
              <w:rPr>
                <w:rFonts w:eastAsia="Calibri" w:cstheme="minorHAnsi"/>
              </w:rPr>
              <w:t>o</w:t>
            </w:r>
            <w:r w:rsidRPr="00E933F7">
              <w:rPr>
                <w:rFonts w:eastAsia="Calibri" w:cstheme="minorHAnsi"/>
              </w:rPr>
              <w:tab/>
              <w:t>Oprogramowanie dostarczane jako wirtualny appliance dla KVM, ESXi i Hyper-V.</w:t>
            </w:r>
          </w:p>
        </w:tc>
        <w:tc>
          <w:tcPr>
            <w:tcW w:w="1984" w:type="dxa"/>
          </w:tcPr>
          <w:p w14:paraId="5C990729" w14:textId="504DA253" w:rsidR="00ED4E7D" w:rsidRPr="00152971" w:rsidRDefault="00ED4E7D" w:rsidP="00ED4E7D">
            <w:pPr>
              <w:rPr>
                <w:rFonts w:eastAsia="Calibri" w:cstheme="minorHAnsi"/>
              </w:rPr>
            </w:pPr>
            <w:r w:rsidRPr="00152971">
              <w:rPr>
                <w:rFonts w:eastAsia="Calibri" w:cstheme="minorHAnsi"/>
                <w:kern w:val="0"/>
                <w14:ligatures w14:val="none"/>
              </w:rPr>
              <w:lastRenderedPageBreak/>
              <w:t>Spełnia/nie spełnia</w:t>
            </w:r>
          </w:p>
        </w:tc>
      </w:tr>
      <w:tr w:rsidR="00ED4E7D" w:rsidRPr="00152971" w14:paraId="448A9CED" w14:textId="77777777" w:rsidTr="00E933F7">
        <w:trPr>
          <w:trHeight w:val="703"/>
        </w:trPr>
        <w:tc>
          <w:tcPr>
            <w:tcW w:w="536" w:type="dxa"/>
            <w:vMerge/>
          </w:tcPr>
          <w:p w14:paraId="76CA1974" w14:textId="77777777" w:rsidR="00ED4E7D" w:rsidRPr="00152971" w:rsidRDefault="00ED4E7D" w:rsidP="00ED4E7D">
            <w:pPr>
              <w:jc w:val="center"/>
              <w:rPr>
                <w:rFonts w:eastAsia="Calibri" w:cstheme="minorHAnsi"/>
              </w:rPr>
            </w:pPr>
          </w:p>
        </w:tc>
        <w:tc>
          <w:tcPr>
            <w:tcW w:w="1962" w:type="dxa"/>
            <w:vMerge/>
          </w:tcPr>
          <w:p w14:paraId="423F7F49" w14:textId="77777777" w:rsidR="00ED4E7D" w:rsidRPr="00152971" w:rsidRDefault="00ED4E7D" w:rsidP="00ED4E7D">
            <w:pPr>
              <w:rPr>
                <w:rFonts w:eastAsia="Calibri" w:cstheme="minorHAnsi"/>
                <w:b/>
                <w:bCs/>
              </w:rPr>
            </w:pPr>
          </w:p>
        </w:tc>
        <w:tc>
          <w:tcPr>
            <w:tcW w:w="683" w:type="dxa"/>
            <w:vMerge/>
          </w:tcPr>
          <w:p w14:paraId="1902EF02" w14:textId="77777777" w:rsidR="00ED4E7D" w:rsidRPr="00152971" w:rsidRDefault="00ED4E7D" w:rsidP="00ED4E7D">
            <w:pPr>
              <w:jc w:val="center"/>
              <w:rPr>
                <w:rFonts w:eastAsia="Calibri" w:cstheme="minorHAnsi"/>
              </w:rPr>
            </w:pPr>
          </w:p>
        </w:tc>
        <w:tc>
          <w:tcPr>
            <w:tcW w:w="10144" w:type="dxa"/>
            <w:tcBorders>
              <w:top w:val="single" w:sz="4" w:space="0" w:color="auto"/>
              <w:left w:val="nil"/>
              <w:bottom w:val="single" w:sz="4" w:space="0" w:color="auto"/>
              <w:right w:val="single" w:sz="4" w:space="0" w:color="auto"/>
            </w:tcBorders>
          </w:tcPr>
          <w:p w14:paraId="3835E865" w14:textId="77777777" w:rsidR="00ED4E7D" w:rsidRPr="00E933F7" w:rsidRDefault="00ED4E7D" w:rsidP="00ED4E7D">
            <w:pPr>
              <w:spacing w:line="276" w:lineRule="auto"/>
              <w:rPr>
                <w:rFonts w:eastAsia="Calibri" w:cstheme="minorHAnsi"/>
              </w:rPr>
            </w:pPr>
            <w:r w:rsidRPr="00E933F7">
              <w:rPr>
                <w:rFonts w:eastAsia="Calibri" w:cstheme="minorHAnsi"/>
              </w:rPr>
              <w:t>18.</w:t>
            </w:r>
            <w:r w:rsidRPr="00E933F7">
              <w:rPr>
                <w:rFonts w:eastAsia="Calibri" w:cstheme="minorHAnsi"/>
              </w:rPr>
              <w:tab/>
              <w:t>Oprogramowanie do monitorowania</w:t>
            </w:r>
          </w:p>
          <w:p w14:paraId="0721370C" w14:textId="77777777" w:rsidR="00ED4E7D" w:rsidRPr="00E933F7" w:rsidRDefault="00ED4E7D" w:rsidP="00ED4E7D">
            <w:pPr>
              <w:spacing w:line="276" w:lineRule="auto"/>
              <w:rPr>
                <w:rFonts w:eastAsia="Calibri" w:cstheme="minorHAnsi"/>
              </w:rPr>
            </w:pPr>
            <w:r w:rsidRPr="00E933F7">
              <w:rPr>
                <w:rFonts w:eastAsia="Calibri" w:cstheme="minorHAnsi"/>
              </w:rPr>
              <w:t>Oparta na chmurze aplikacja Producenta oferowanego urządzenia, która zapewnia proaktywne monitorowanie i rozwiązywanie problemów infrastruktury IT oraz integrację z platformą wirtualizacji VMware. Zaproponowane rozwiązanie musi posiadać następujące funkcjonalności:</w:t>
            </w:r>
          </w:p>
          <w:p w14:paraId="20497E5C" w14:textId="77777777" w:rsidR="00ED4E7D" w:rsidRPr="00E933F7" w:rsidRDefault="00ED4E7D" w:rsidP="00ED4E7D">
            <w:pPr>
              <w:spacing w:line="276" w:lineRule="auto"/>
              <w:rPr>
                <w:rFonts w:eastAsia="Calibri" w:cstheme="minorHAnsi"/>
              </w:rPr>
            </w:pPr>
            <w:r w:rsidRPr="00E933F7">
              <w:rPr>
                <w:rFonts w:eastAsia="Calibri" w:cstheme="minorHAnsi"/>
              </w:rPr>
              <w:t>•</w:t>
            </w:r>
            <w:r w:rsidRPr="00E933F7">
              <w:rPr>
                <w:rFonts w:eastAsia="Calibri" w:cstheme="minorHAnsi"/>
              </w:rPr>
              <w:tab/>
              <w:t>Monitoring:</w:t>
            </w:r>
          </w:p>
          <w:p w14:paraId="3E814F56" w14:textId="77777777" w:rsidR="00ED4E7D" w:rsidRPr="00E933F7" w:rsidRDefault="00ED4E7D" w:rsidP="00ED4E7D">
            <w:pPr>
              <w:spacing w:line="276" w:lineRule="auto"/>
              <w:rPr>
                <w:rFonts w:eastAsia="Calibri" w:cstheme="minorHAnsi"/>
              </w:rPr>
            </w:pPr>
            <w:r w:rsidRPr="00E933F7">
              <w:rPr>
                <w:rFonts w:eastAsia="Calibri" w:cstheme="minorHAnsi"/>
              </w:rPr>
              <w:t>o</w:t>
            </w:r>
            <w:r w:rsidRPr="00E933F7">
              <w:rPr>
                <w:rFonts w:eastAsia="Calibri" w:cstheme="minorHAnsi"/>
              </w:rPr>
              <w:tab/>
              <w:t>ilość podłączonych oraz rozłączonych systemów,</w:t>
            </w:r>
          </w:p>
          <w:p w14:paraId="01CD6DC3" w14:textId="77777777" w:rsidR="00ED4E7D" w:rsidRPr="00E933F7" w:rsidRDefault="00ED4E7D" w:rsidP="00ED4E7D">
            <w:pPr>
              <w:spacing w:line="276" w:lineRule="auto"/>
              <w:rPr>
                <w:rFonts w:eastAsia="Calibri" w:cstheme="minorHAnsi"/>
              </w:rPr>
            </w:pPr>
            <w:r w:rsidRPr="00E933F7">
              <w:rPr>
                <w:rFonts w:eastAsia="Calibri" w:cstheme="minorHAnsi"/>
              </w:rPr>
              <w:t>o</w:t>
            </w:r>
            <w:r w:rsidRPr="00E933F7">
              <w:rPr>
                <w:rFonts w:eastAsia="Calibri" w:cstheme="minorHAnsi"/>
              </w:rPr>
              <w:tab/>
              <w:t>stan podłączonych urządzeń,</w:t>
            </w:r>
          </w:p>
          <w:p w14:paraId="40F88B4F" w14:textId="77777777" w:rsidR="00ED4E7D" w:rsidRPr="00E933F7" w:rsidRDefault="00ED4E7D" w:rsidP="00ED4E7D">
            <w:pPr>
              <w:spacing w:line="276" w:lineRule="auto"/>
              <w:rPr>
                <w:rFonts w:eastAsia="Calibri" w:cstheme="minorHAnsi"/>
              </w:rPr>
            </w:pPr>
            <w:r w:rsidRPr="00E933F7">
              <w:rPr>
                <w:rFonts w:eastAsia="Calibri" w:cstheme="minorHAnsi"/>
              </w:rPr>
              <w:t>o</w:t>
            </w:r>
            <w:r w:rsidRPr="00E933F7">
              <w:rPr>
                <w:rFonts w:eastAsia="Calibri" w:cstheme="minorHAnsi"/>
              </w:rPr>
              <w:tab/>
              <w:t>informacje o potencjalnych zagrożeniach związanych z cyberbezpieczeństwem w oparciu o najlepsze praktyki i szczegółową analizę posiadanych systemów,</w:t>
            </w:r>
          </w:p>
          <w:p w14:paraId="1A053BC2" w14:textId="77777777" w:rsidR="00ED4E7D" w:rsidRPr="00E933F7" w:rsidRDefault="00ED4E7D" w:rsidP="00ED4E7D">
            <w:pPr>
              <w:spacing w:line="276" w:lineRule="auto"/>
              <w:rPr>
                <w:rFonts w:eastAsia="Calibri" w:cstheme="minorHAnsi"/>
              </w:rPr>
            </w:pPr>
            <w:r w:rsidRPr="00E933F7">
              <w:rPr>
                <w:rFonts w:eastAsia="Calibri" w:cstheme="minorHAnsi"/>
              </w:rPr>
              <w:t>o</w:t>
            </w:r>
            <w:r w:rsidRPr="00E933F7">
              <w:rPr>
                <w:rFonts w:eastAsia="Calibri" w:cstheme="minorHAnsi"/>
              </w:rPr>
              <w:tab/>
              <w:t>Informacje o alertach z podziałem na minimum: krytyczne, błędy, ostrzeżenia,</w:t>
            </w:r>
          </w:p>
          <w:p w14:paraId="55D234BA" w14:textId="77777777" w:rsidR="00ED4E7D" w:rsidRPr="00E933F7" w:rsidRDefault="00ED4E7D" w:rsidP="00ED4E7D">
            <w:pPr>
              <w:spacing w:line="276" w:lineRule="auto"/>
              <w:rPr>
                <w:rFonts w:eastAsia="Calibri" w:cstheme="minorHAnsi"/>
              </w:rPr>
            </w:pPr>
            <w:r w:rsidRPr="00E933F7">
              <w:rPr>
                <w:rFonts w:eastAsia="Calibri" w:cstheme="minorHAnsi"/>
              </w:rPr>
              <w:t>o</w:t>
            </w:r>
            <w:r w:rsidRPr="00E933F7">
              <w:rPr>
                <w:rFonts w:eastAsia="Calibri" w:cstheme="minorHAnsi"/>
              </w:rPr>
              <w:tab/>
              <w:t>informacje o statusie gwarancji dla poszczególnych urządzeń,</w:t>
            </w:r>
          </w:p>
          <w:p w14:paraId="7C3DA6B2" w14:textId="77777777" w:rsidR="00ED4E7D" w:rsidRPr="00E933F7" w:rsidRDefault="00ED4E7D" w:rsidP="00ED4E7D">
            <w:pPr>
              <w:spacing w:line="276" w:lineRule="auto"/>
              <w:rPr>
                <w:rFonts w:eastAsia="Calibri" w:cstheme="minorHAnsi"/>
              </w:rPr>
            </w:pPr>
            <w:r w:rsidRPr="00E933F7">
              <w:rPr>
                <w:rFonts w:eastAsia="Calibri" w:cstheme="minorHAnsi"/>
              </w:rPr>
              <w:t>o</w:t>
            </w:r>
            <w:r w:rsidRPr="00E933F7">
              <w:rPr>
                <w:rFonts w:eastAsia="Calibri" w:cstheme="minorHAnsi"/>
              </w:rPr>
              <w:tab/>
              <w:t>informacje o stanie licencji na posiadane oprogramowanie rozszerzające funkcjonalności urządzeń,</w:t>
            </w:r>
          </w:p>
          <w:p w14:paraId="643106C7" w14:textId="77777777" w:rsidR="00ED4E7D" w:rsidRPr="00E933F7" w:rsidRDefault="00ED4E7D" w:rsidP="00ED4E7D">
            <w:pPr>
              <w:spacing w:line="276" w:lineRule="auto"/>
              <w:rPr>
                <w:rFonts w:eastAsia="Calibri" w:cstheme="minorHAnsi"/>
              </w:rPr>
            </w:pPr>
            <w:r w:rsidRPr="00E933F7">
              <w:rPr>
                <w:rFonts w:eastAsia="Calibri" w:cstheme="minorHAnsi"/>
              </w:rPr>
              <w:t>o</w:t>
            </w:r>
            <w:r w:rsidRPr="00E933F7">
              <w:rPr>
                <w:rFonts w:eastAsia="Calibri" w:cstheme="minorHAnsi"/>
              </w:rPr>
              <w:tab/>
              <w:t>informacje w oparciu o dane historyczne umożliwiające określenie trendów krótko- i długoterminowej prognozy wykorzystania przestrzeni na pamięciach masowych,</w:t>
            </w:r>
          </w:p>
          <w:p w14:paraId="47DDF3E8" w14:textId="77777777" w:rsidR="00ED4E7D" w:rsidRPr="00E933F7" w:rsidRDefault="00ED4E7D" w:rsidP="00ED4E7D">
            <w:pPr>
              <w:spacing w:line="276" w:lineRule="auto"/>
              <w:rPr>
                <w:rFonts w:eastAsia="Calibri" w:cstheme="minorHAnsi"/>
              </w:rPr>
            </w:pPr>
            <w:r w:rsidRPr="00E933F7">
              <w:rPr>
                <w:rFonts w:eastAsia="Calibri" w:cstheme="minorHAnsi"/>
              </w:rPr>
              <w:t>o</w:t>
            </w:r>
            <w:r w:rsidRPr="00E933F7">
              <w:rPr>
                <w:rFonts w:eastAsia="Calibri" w:cstheme="minorHAnsi"/>
              </w:rPr>
              <w:tab/>
              <w:t>wykrywanie anomalii w oparciu o analizę zajętości przestrzeni na pamięciach masowych,</w:t>
            </w:r>
          </w:p>
          <w:p w14:paraId="28E2EF89" w14:textId="77777777" w:rsidR="00ED4E7D" w:rsidRPr="00E933F7" w:rsidRDefault="00ED4E7D" w:rsidP="00ED4E7D">
            <w:pPr>
              <w:spacing w:line="276" w:lineRule="auto"/>
              <w:rPr>
                <w:rFonts w:eastAsia="Calibri" w:cstheme="minorHAnsi"/>
              </w:rPr>
            </w:pPr>
            <w:r w:rsidRPr="00E933F7">
              <w:rPr>
                <w:rFonts w:eastAsia="Calibri" w:cstheme="minorHAnsi"/>
              </w:rPr>
              <w:t>o</w:t>
            </w:r>
            <w:r w:rsidRPr="00E933F7">
              <w:rPr>
                <w:rFonts w:eastAsia="Calibri" w:cstheme="minorHAnsi"/>
              </w:rPr>
              <w:tab/>
              <w:t>wykrywanie anomalii wydajnościowych w oparciu o uczenie maszynowe oraz porównanie parametrów historycznych i bieżących. Funkcjonalność ta musi wspierać serwery, urządzenia sieciowe oraz systemy pamięci masowych,</w:t>
            </w:r>
          </w:p>
          <w:p w14:paraId="250C35F6" w14:textId="77777777" w:rsidR="00ED4E7D" w:rsidRPr="00E933F7" w:rsidRDefault="00ED4E7D" w:rsidP="00ED4E7D">
            <w:pPr>
              <w:spacing w:line="276" w:lineRule="auto"/>
              <w:rPr>
                <w:rFonts w:eastAsia="Calibri" w:cstheme="minorHAnsi"/>
              </w:rPr>
            </w:pPr>
            <w:r w:rsidRPr="00E933F7">
              <w:rPr>
                <w:rFonts w:eastAsia="Calibri" w:cstheme="minorHAnsi"/>
              </w:rPr>
              <w:t>o</w:t>
            </w:r>
            <w:r w:rsidRPr="00E933F7">
              <w:rPr>
                <w:rFonts w:eastAsia="Calibri" w:cstheme="minorHAnsi"/>
              </w:rPr>
              <w:tab/>
              <w:t>monitorowanie wydajności, przepustowości oraz opóźnień dla systemy pamięci masowych,</w:t>
            </w:r>
          </w:p>
          <w:p w14:paraId="607ED404" w14:textId="77777777" w:rsidR="00ED4E7D" w:rsidRPr="00E933F7" w:rsidRDefault="00ED4E7D" w:rsidP="00ED4E7D">
            <w:pPr>
              <w:spacing w:line="276" w:lineRule="auto"/>
              <w:rPr>
                <w:rFonts w:eastAsia="Calibri" w:cstheme="minorHAnsi"/>
              </w:rPr>
            </w:pPr>
            <w:r w:rsidRPr="00E933F7">
              <w:rPr>
                <w:rFonts w:eastAsia="Calibri" w:cstheme="minorHAnsi"/>
              </w:rPr>
              <w:lastRenderedPageBreak/>
              <w:t>o</w:t>
            </w:r>
            <w:r w:rsidRPr="00E933F7">
              <w:rPr>
                <w:rFonts w:eastAsia="Calibri" w:cstheme="minorHAnsi"/>
              </w:rPr>
              <w:tab/>
              <w:t>zaimplementowana analityka predykcyjna umożliwiająca określenie szacowanego czasu awarii dla optyki przełączników FC,</w:t>
            </w:r>
          </w:p>
          <w:p w14:paraId="7C987963" w14:textId="77777777" w:rsidR="00ED4E7D" w:rsidRPr="00E933F7" w:rsidRDefault="00ED4E7D" w:rsidP="00ED4E7D">
            <w:pPr>
              <w:spacing w:line="276" w:lineRule="auto"/>
              <w:rPr>
                <w:rFonts w:eastAsia="Calibri" w:cstheme="minorHAnsi"/>
              </w:rPr>
            </w:pPr>
            <w:r w:rsidRPr="00E933F7">
              <w:rPr>
                <w:rFonts w:eastAsia="Calibri" w:cstheme="minorHAnsi"/>
              </w:rPr>
              <w:t>o</w:t>
            </w:r>
            <w:r w:rsidRPr="00E933F7">
              <w:rPr>
                <w:rFonts w:eastAsia="Calibri" w:cstheme="minorHAnsi"/>
              </w:rPr>
              <w:tab/>
              <w:t>szczegółowe informacje dla serwerów o modelu, konfiguracji, wersjach firmware poszczególnych komponentów adresacji IP karty zarządzającej,</w:t>
            </w:r>
          </w:p>
          <w:p w14:paraId="0075C64D" w14:textId="77777777" w:rsidR="00ED4E7D" w:rsidRPr="00E933F7" w:rsidRDefault="00ED4E7D" w:rsidP="00ED4E7D">
            <w:pPr>
              <w:spacing w:line="276" w:lineRule="auto"/>
              <w:rPr>
                <w:rFonts w:eastAsia="Calibri" w:cstheme="minorHAnsi"/>
              </w:rPr>
            </w:pPr>
            <w:r w:rsidRPr="00E933F7">
              <w:rPr>
                <w:rFonts w:eastAsia="Calibri" w:cstheme="minorHAnsi"/>
              </w:rPr>
              <w:t>o</w:t>
            </w:r>
            <w:r w:rsidRPr="00E933F7">
              <w:rPr>
                <w:rFonts w:eastAsia="Calibri" w:cstheme="minorHAnsi"/>
              </w:rPr>
              <w:tab/>
              <w:t>monitoring parametrów serwerów z informacją o minimum:</w:t>
            </w:r>
          </w:p>
          <w:p w14:paraId="41452AD9" w14:textId="77777777" w:rsidR="00ED4E7D" w:rsidRPr="00E933F7" w:rsidRDefault="00ED4E7D" w:rsidP="00ED4E7D">
            <w:pPr>
              <w:spacing w:line="276" w:lineRule="auto"/>
              <w:rPr>
                <w:rFonts w:eastAsia="Calibri" w:cstheme="minorHAnsi"/>
              </w:rPr>
            </w:pPr>
            <w:r w:rsidRPr="00E933F7">
              <w:rPr>
                <w:rFonts w:eastAsia="Calibri" w:cstheme="minorHAnsi"/>
              </w:rPr>
              <w:t></w:t>
            </w:r>
            <w:r w:rsidRPr="00E933F7">
              <w:rPr>
                <w:rFonts w:eastAsia="Calibri" w:cstheme="minorHAnsi"/>
              </w:rPr>
              <w:tab/>
              <w:t>Obciążeniu procesora</w:t>
            </w:r>
          </w:p>
          <w:p w14:paraId="1589AD7D" w14:textId="77777777" w:rsidR="00ED4E7D" w:rsidRPr="00E933F7" w:rsidRDefault="00ED4E7D" w:rsidP="00ED4E7D">
            <w:pPr>
              <w:spacing w:line="276" w:lineRule="auto"/>
              <w:rPr>
                <w:rFonts w:eastAsia="Calibri" w:cstheme="minorHAnsi"/>
              </w:rPr>
            </w:pPr>
            <w:r w:rsidRPr="00E933F7">
              <w:rPr>
                <w:rFonts w:eastAsia="Calibri" w:cstheme="minorHAnsi"/>
              </w:rPr>
              <w:t></w:t>
            </w:r>
            <w:r w:rsidRPr="00E933F7">
              <w:rPr>
                <w:rFonts w:eastAsia="Calibri" w:cstheme="minorHAnsi"/>
              </w:rPr>
              <w:tab/>
              <w:t>Zużyciu pamięci RAM</w:t>
            </w:r>
          </w:p>
          <w:p w14:paraId="5DD14D81" w14:textId="77777777" w:rsidR="00ED4E7D" w:rsidRPr="00E933F7" w:rsidRDefault="00ED4E7D" w:rsidP="00ED4E7D">
            <w:pPr>
              <w:spacing w:line="276" w:lineRule="auto"/>
              <w:rPr>
                <w:rFonts w:eastAsia="Calibri" w:cstheme="minorHAnsi"/>
              </w:rPr>
            </w:pPr>
            <w:r w:rsidRPr="00E933F7">
              <w:rPr>
                <w:rFonts w:eastAsia="Calibri" w:cstheme="minorHAnsi"/>
              </w:rPr>
              <w:t></w:t>
            </w:r>
            <w:r w:rsidRPr="00E933F7">
              <w:rPr>
                <w:rFonts w:eastAsia="Calibri" w:cstheme="minorHAnsi"/>
              </w:rPr>
              <w:tab/>
              <w:t>Temperaturze procesorów</w:t>
            </w:r>
          </w:p>
          <w:p w14:paraId="41973770" w14:textId="77777777" w:rsidR="00ED4E7D" w:rsidRPr="00E933F7" w:rsidRDefault="00ED4E7D" w:rsidP="00ED4E7D">
            <w:pPr>
              <w:spacing w:line="276" w:lineRule="auto"/>
              <w:rPr>
                <w:rFonts w:eastAsia="Calibri" w:cstheme="minorHAnsi"/>
              </w:rPr>
            </w:pPr>
            <w:r w:rsidRPr="00E933F7">
              <w:rPr>
                <w:rFonts w:eastAsia="Calibri" w:cstheme="minorHAnsi"/>
              </w:rPr>
              <w:t></w:t>
            </w:r>
            <w:r w:rsidRPr="00E933F7">
              <w:rPr>
                <w:rFonts w:eastAsia="Calibri" w:cstheme="minorHAnsi"/>
              </w:rPr>
              <w:tab/>
              <w:t>Temperaturze powietrza wlotowego</w:t>
            </w:r>
          </w:p>
          <w:p w14:paraId="61369AE7" w14:textId="77777777" w:rsidR="00ED4E7D" w:rsidRPr="00E933F7" w:rsidRDefault="00ED4E7D" w:rsidP="00ED4E7D">
            <w:pPr>
              <w:spacing w:line="276" w:lineRule="auto"/>
              <w:rPr>
                <w:rFonts w:eastAsia="Calibri" w:cstheme="minorHAnsi"/>
              </w:rPr>
            </w:pPr>
            <w:r w:rsidRPr="00E933F7">
              <w:rPr>
                <w:rFonts w:eastAsia="Calibri" w:cstheme="minorHAnsi"/>
              </w:rPr>
              <w:t></w:t>
            </w:r>
            <w:r w:rsidRPr="00E933F7">
              <w:rPr>
                <w:rFonts w:eastAsia="Calibri" w:cstheme="minorHAnsi"/>
              </w:rPr>
              <w:tab/>
              <w:t>Zużyciu prądu</w:t>
            </w:r>
          </w:p>
          <w:p w14:paraId="06E17A3F" w14:textId="77777777" w:rsidR="00ED4E7D" w:rsidRPr="00E933F7" w:rsidRDefault="00ED4E7D" w:rsidP="00ED4E7D">
            <w:pPr>
              <w:spacing w:line="276" w:lineRule="auto"/>
              <w:rPr>
                <w:rFonts w:eastAsia="Calibri" w:cstheme="minorHAnsi"/>
              </w:rPr>
            </w:pPr>
            <w:r w:rsidRPr="00E933F7">
              <w:rPr>
                <w:rFonts w:eastAsia="Calibri" w:cstheme="minorHAnsi"/>
              </w:rPr>
              <w:t></w:t>
            </w:r>
            <w:r w:rsidRPr="00E933F7">
              <w:rPr>
                <w:rFonts w:eastAsia="Calibri" w:cstheme="minorHAnsi"/>
              </w:rPr>
              <w:tab/>
              <w:t>Zmianach w fizycznej konfiguracji serwera</w:t>
            </w:r>
          </w:p>
          <w:p w14:paraId="131B6CB3" w14:textId="77777777" w:rsidR="00ED4E7D" w:rsidRPr="00E933F7" w:rsidRDefault="00ED4E7D" w:rsidP="00ED4E7D">
            <w:pPr>
              <w:spacing w:line="276" w:lineRule="auto"/>
              <w:rPr>
                <w:rFonts w:eastAsia="Calibri" w:cstheme="minorHAnsi"/>
              </w:rPr>
            </w:pPr>
            <w:r w:rsidRPr="00E933F7">
              <w:rPr>
                <w:rFonts w:eastAsia="Calibri" w:cstheme="minorHAnsi"/>
              </w:rPr>
              <w:t></w:t>
            </w:r>
            <w:r w:rsidRPr="00E933F7">
              <w:rPr>
                <w:rFonts w:eastAsia="Calibri" w:cstheme="minorHAnsi"/>
              </w:rPr>
              <w:tab/>
              <w:t>Dla wszystkich wymienionych parametrów muszą być dostępne dane historyczne oraz automatycznie generowana informacja o anomaliach,</w:t>
            </w:r>
          </w:p>
          <w:p w14:paraId="1E25D024" w14:textId="77777777" w:rsidR="00ED4E7D" w:rsidRPr="00E933F7" w:rsidRDefault="00ED4E7D" w:rsidP="00ED4E7D">
            <w:pPr>
              <w:spacing w:line="276" w:lineRule="auto"/>
              <w:rPr>
                <w:rFonts w:eastAsia="Calibri" w:cstheme="minorHAnsi"/>
              </w:rPr>
            </w:pPr>
            <w:r w:rsidRPr="00E933F7">
              <w:rPr>
                <w:rFonts w:eastAsia="Calibri" w:cstheme="minorHAnsi"/>
              </w:rPr>
              <w:t>o</w:t>
            </w:r>
            <w:r w:rsidRPr="00E933F7">
              <w:rPr>
                <w:rFonts w:eastAsia="Calibri" w:cstheme="minorHAnsi"/>
              </w:rPr>
              <w:tab/>
              <w:t>monitoring parametrów pamięci masowych z informacją o minimum:</w:t>
            </w:r>
          </w:p>
          <w:p w14:paraId="2BAEC900" w14:textId="77777777" w:rsidR="00ED4E7D" w:rsidRPr="00E933F7" w:rsidRDefault="00ED4E7D" w:rsidP="00ED4E7D">
            <w:pPr>
              <w:spacing w:line="276" w:lineRule="auto"/>
              <w:rPr>
                <w:rFonts w:eastAsia="Calibri" w:cstheme="minorHAnsi"/>
              </w:rPr>
            </w:pPr>
            <w:r w:rsidRPr="00E933F7">
              <w:rPr>
                <w:rFonts w:eastAsia="Calibri" w:cstheme="minorHAnsi"/>
              </w:rPr>
              <w:t></w:t>
            </w:r>
            <w:r w:rsidRPr="00E933F7">
              <w:rPr>
                <w:rFonts w:eastAsia="Calibri" w:cstheme="minorHAnsi"/>
              </w:rPr>
              <w:tab/>
              <w:t>Opóźnieniach</w:t>
            </w:r>
          </w:p>
          <w:p w14:paraId="6B61C942" w14:textId="77777777" w:rsidR="00ED4E7D" w:rsidRPr="00E933F7" w:rsidRDefault="00ED4E7D" w:rsidP="00ED4E7D">
            <w:pPr>
              <w:spacing w:line="276" w:lineRule="auto"/>
              <w:rPr>
                <w:rFonts w:eastAsia="Calibri" w:cstheme="minorHAnsi"/>
              </w:rPr>
            </w:pPr>
            <w:r w:rsidRPr="00E933F7">
              <w:rPr>
                <w:rFonts w:eastAsia="Calibri" w:cstheme="minorHAnsi"/>
              </w:rPr>
              <w:t></w:t>
            </w:r>
            <w:r w:rsidRPr="00E933F7">
              <w:rPr>
                <w:rFonts w:eastAsia="Calibri" w:cstheme="minorHAnsi"/>
              </w:rPr>
              <w:tab/>
              <w:t>IOPS</w:t>
            </w:r>
          </w:p>
          <w:p w14:paraId="2172D506" w14:textId="77777777" w:rsidR="00ED4E7D" w:rsidRPr="00E933F7" w:rsidRDefault="00ED4E7D" w:rsidP="00ED4E7D">
            <w:pPr>
              <w:spacing w:line="276" w:lineRule="auto"/>
              <w:rPr>
                <w:rFonts w:eastAsia="Calibri" w:cstheme="minorHAnsi"/>
              </w:rPr>
            </w:pPr>
            <w:r w:rsidRPr="00E933F7">
              <w:rPr>
                <w:rFonts w:eastAsia="Calibri" w:cstheme="minorHAnsi"/>
              </w:rPr>
              <w:t></w:t>
            </w:r>
            <w:r w:rsidRPr="00E933F7">
              <w:rPr>
                <w:rFonts w:eastAsia="Calibri" w:cstheme="minorHAnsi"/>
              </w:rPr>
              <w:tab/>
              <w:t>Przepustowości</w:t>
            </w:r>
          </w:p>
          <w:p w14:paraId="4D631E52" w14:textId="77777777" w:rsidR="00ED4E7D" w:rsidRPr="00E933F7" w:rsidRDefault="00ED4E7D" w:rsidP="00ED4E7D">
            <w:pPr>
              <w:spacing w:line="276" w:lineRule="auto"/>
              <w:rPr>
                <w:rFonts w:eastAsia="Calibri" w:cstheme="minorHAnsi"/>
              </w:rPr>
            </w:pPr>
            <w:r w:rsidRPr="00E933F7">
              <w:rPr>
                <w:rFonts w:eastAsia="Calibri" w:cstheme="minorHAnsi"/>
              </w:rPr>
              <w:t></w:t>
            </w:r>
            <w:r w:rsidRPr="00E933F7">
              <w:rPr>
                <w:rFonts w:eastAsia="Calibri" w:cstheme="minorHAnsi"/>
              </w:rPr>
              <w:tab/>
              <w:t>Utylizacji kontrolerów</w:t>
            </w:r>
          </w:p>
          <w:p w14:paraId="6E8F1324" w14:textId="77777777" w:rsidR="00ED4E7D" w:rsidRPr="00E933F7" w:rsidRDefault="00ED4E7D" w:rsidP="00ED4E7D">
            <w:pPr>
              <w:spacing w:line="276" w:lineRule="auto"/>
              <w:rPr>
                <w:rFonts w:eastAsia="Calibri" w:cstheme="minorHAnsi"/>
              </w:rPr>
            </w:pPr>
            <w:r w:rsidRPr="00E933F7">
              <w:rPr>
                <w:rFonts w:eastAsia="Calibri" w:cstheme="minorHAnsi"/>
              </w:rPr>
              <w:t></w:t>
            </w:r>
            <w:r w:rsidRPr="00E933F7">
              <w:rPr>
                <w:rFonts w:eastAsia="Calibri" w:cstheme="minorHAnsi"/>
              </w:rPr>
              <w:tab/>
              <w:t>Pojemność całkowita i dostępna</w:t>
            </w:r>
          </w:p>
          <w:p w14:paraId="01DE46BD" w14:textId="77777777" w:rsidR="00ED4E7D" w:rsidRPr="00E933F7" w:rsidRDefault="00ED4E7D" w:rsidP="00ED4E7D">
            <w:pPr>
              <w:spacing w:line="276" w:lineRule="auto"/>
              <w:rPr>
                <w:rFonts w:eastAsia="Calibri" w:cstheme="minorHAnsi"/>
              </w:rPr>
            </w:pPr>
            <w:r w:rsidRPr="00E933F7">
              <w:rPr>
                <w:rFonts w:eastAsia="Calibri" w:cstheme="minorHAnsi"/>
              </w:rPr>
              <w:t></w:t>
            </w:r>
            <w:r w:rsidRPr="00E933F7">
              <w:rPr>
                <w:rFonts w:eastAsia="Calibri" w:cstheme="minorHAnsi"/>
              </w:rPr>
              <w:tab/>
              <w:t>Wszystkie informacje muszą być dostępne zarówno dla całej pamięci masowej jak i poszczególnych LUN-ów.</w:t>
            </w:r>
          </w:p>
          <w:p w14:paraId="474C8179" w14:textId="77777777" w:rsidR="00ED4E7D" w:rsidRPr="00E933F7" w:rsidRDefault="00ED4E7D" w:rsidP="00ED4E7D">
            <w:pPr>
              <w:spacing w:line="276" w:lineRule="auto"/>
              <w:rPr>
                <w:rFonts w:eastAsia="Calibri" w:cstheme="minorHAnsi"/>
              </w:rPr>
            </w:pPr>
            <w:r w:rsidRPr="00E933F7">
              <w:rPr>
                <w:rFonts w:eastAsia="Calibri" w:cstheme="minorHAnsi"/>
              </w:rPr>
              <w:t></w:t>
            </w:r>
            <w:r w:rsidRPr="00E933F7">
              <w:rPr>
                <w:rFonts w:eastAsia="Calibri" w:cstheme="minorHAnsi"/>
              </w:rPr>
              <w:tab/>
              <w:t>Dla wszystkich wymienionych powyżej parametrów muszą być dostępne dane historyczne oraz automatycznie generowana informacja o anomaliach.</w:t>
            </w:r>
          </w:p>
          <w:p w14:paraId="5D0FDD5E" w14:textId="77777777" w:rsidR="00ED4E7D" w:rsidRPr="00E933F7" w:rsidRDefault="00ED4E7D" w:rsidP="00ED4E7D">
            <w:pPr>
              <w:spacing w:line="276" w:lineRule="auto"/>
              <w:rPr>
                <w:rFonts w:eastAsia="Calibri" w:cstheme="minorHAnsi"/>
              </w:rPr>
            </w:pPr>
            <w:r w:rsidRPr="00E933F7">
              <w:rPr>
                <w:rFonts w:eastAsia="Calibri" w:cstheme="minorHAnsi"/>
              </w:rPr>
              <w:t></w:t>
            </w:r>
            <w:r w:rsidRPr="00E933F7">
              <w:rPr>
                <w:rFonts w:eastAsia="Calibri" w:cstheme="minorHAnsi"/>
              </w:rPr>
              <w:tab/>
              <w:t>Dane historyczne o wykorzystaniu przestrzeni pamięci masowej muszą być przechowywane co najmniej 2 lata</w:t>
            </w:r>
          </w:p>
          <w:p w14:paraId="44AC4AE5" w14:textId="77777777" w:rsidR="00ED4E7D" w:rsidRPr="00E933F7" w:rsidRDefault="00ED4E7D" w:rsidP="00ED4E7D">
            <w:pPr>
              <w:spacing w:line="276" w:lineRule="auto"/>
              <w:rPr>
                <w:rFonts w:eastAsia="Calibri" w:cstheme="minorHAnsi"/>
              </w:rPr>
            </w:pPr>
            <w:r w:rsidRPr="00E933F7">
              <w:rPr>
                <w:rFonts w:eastAsia="Calibri" w:cstheme="minorHAnsi"/>
              </w:rPr>
              <w:lastRenderedPageBreak/>
              <w:t></w:t>
            </w:r>
            <w:r w:rsidRPr="00E933F7">
              <w:rPr>
                <w:rFonts w:eastAsia="Calibri" w:cstheme="minorHAnsi"/>
              </w:rPr>
              <w:tab/>
              <w:t>Informacje o poziomie redukcji danych</w:t>
            </w:r>
          </w:p>
          <w:p w14:paraId="20C214AD" w14:textId="77777777" w:rsidR="00ED4E7D" w:rsidRPr="00E933F7" w:rsidRDefault="00ED4E7D" w:rsidP="00ED4E7D">
            <w:pPr>
              <w:spacing w:line="276" w:lineRule="auto"/>
              <w:rPr>
                <w:rFonts w:eastAsia="Calibri" w:cstheme="minorHAnsi"/>
              </w:rPr>
            </w:pPr>
            <w:r w:rsidRPr="00E933F7">
              <w:rPr>
                <w:rFonts w:eastAsia="Calibri" w:cstheme="minorHAnsi"/>
              </w:rPr>
              <w:t></w:t>
            </w:r>
            <w:r w:rsidRPr="00E933F7">
              <w:rPr>
                <w:rFonts w:eastAsia="Calibri" w:cstheme="minorHAnsi"/>
              </w:rPr>
              <w:tab/>
              <w:t xml:space="preserve">Informacje o statusie replikacji oraz snapshotów </w:t>
            </w:r>
          </w:p>
          <w:p w14:paraId="509FF063" w14:textId="77777777" w:rsidR="00ED4E7D" w:rsidRPr="00E933F7" w:rsidRDefault="00ED4E7D" w:rsidP="00ED4E7D">
            <w:pPr>
              <w:spacing w:line="276" w:lineRule="auto"/>
              <w:rPr>
                <w:rFonts w:eastAsia="Calibri" w:cstheme="minorHAnsi"/>
              </w:rPr>
            </w:pPr>
            <w:r w:rsidRPr="00E933F7">
              <w:rPr>
                <w:rFonts w:eastAsia="Calibri" w:cstheme="minorHAnsi"/>
              </w:rPr>
              <w:t>o</w:t>
            </w:r>
            <w:r w:rsidRPr="00E933F7">
              <w:rPr>
                <w:rFonts w:eastAsia="Calibri" w:cstheme="minorHAnsi"/>
              </w:rPr>
              <w:tab/>
              <w:t>monitoring parametrów przełączników sieciowych z informacją o minimum:</w:t>
            </w:r>
          </w:p>
          <w:p w14:paraId="22D5E101" w14:textId="77777777" w:rsidR="00ED4E7D" w:rsidRPr="00E933F7" w:rsidRDefault="00ED4E7D" w:rsidP="00ED4E7D">
            <w:pPr>
              <w:spacing w:line="276" w:lineRule="auto"/>
              <w:rPr>
                <w:rFonts w:eastAsia="Calibri" w:cstheme="minorHAnsi"/>
              </w:rPr>
            </w:pPr>
            <w:r w:rsidRPr="00E933F7">
              <w:rPr>
                <w:rFonts w:eastAsia="Calibri" w:cstheme="minorHAnsi"/>
              </w:rPr>
              <w:t></w:t>
            </w:r>
            <w:r w:rsidRPr="00E933F7">
              <w:rPr>
                <w:rFonts w:eastAsia="Calibri" w:cstheme="minorHAnsi"/>
              </w:rPr>
              <w:tab/>
              <w:t>Modelu, oprogramowania, adresacji IP, MAC adres, nr seryjny</w:t>
            </w:r>
          </w:p>
          <w:p w14:paraId="0225B171" w14:textId="77777777" w:rsidR="00ED4E7D" w:rsidRPr="00E933F7" w:rsidRDefault="00ED4E7D" w:rsidP="00ED4E7D">
            <w:pPr>
              <w:spacing w:line="276" w:lineRule="auto"/>
              <w:rPr>
                <w:rFonts w:eastAsia="Calibri" w:cstheme="minorHAnsi"/>
              </w:rPr>
            </w:pPr>
            <w:r w:rsidRPr="00E933F7">
              <w:rPr>
                <w:rFonts w:eastAsia="Calibri" w:cstheme="minorHAnsi"/>
              </w:rPr>
              <w:t></w:t>
            </w:r>
            <w:r w:rsidRPr="00E933F7">
              <w:rPr>
                <w:rFonts w:eastAsia="Calibri" w:cstheme="minorHAnsi"/>
              </w:rPr>
              <w:tab/>
              <w:t>Stanie komponentów: zasilacze, wentylatory</w:t>
            </w:r>
          </w:p>
          <w:p w14:paraId="7B14F9DD" w14:textId="77777777" w:rsidR="00ED4E7D" w:rsidRPr="00E933F7" w:rsidRDefault="00ED4E7D" w:rsidP="00ED4E7D">
            <w:pPr>
              <w:spacing w:line="276" w:lineRule="auto"/>
              <w:rPr>
                <w:rFonts w:eastAsia="Calibri" w:cstheme="minorHAnsi"/>
              </w:rPr>
            </w:pPr>
            <w:r w:rsidRPr="00E933F7">
              <w:rPr>
                <w:rFonts w:eastAsia="Calibri" w:cstheme="minorHAnsi"/>
              </w:rPr>
              <w:t></w:t>
            </w:r>
            <w:r w:rsidRPr="00E933F7">
              <w:rPr>
                <w:rFonts w:eastAsia="Calibri" w:cstheme="minorHAnsi"/>
              </w:rPr>
              <w:tab/>
              <w:t>Podłączonych hostach</w:t>
            </w:r>
          </w:p>
          <w:p w14:paraId="6EC28DDE" w14:textId="77777777" w:rsidR="00ED4E7D" w:rsidRPr="00E933F7" w:rsidRDefault="00ED4E7D" w:rsidP="00ED4E7D">
            <w:pPr>
              <w:spacing w:line="276" w:lineRule="auto"/>
              <w:rPr>
                <w:rFonts w:eastAsia="Calibri" w:cstheme="minorHAnsi"/>
              </w:rPr>
            </w:pPr>
            <w:r w:rsidRPr="00E933F7">
              <w:rPr>
                <w:rFonts w:eastAsia="Calibri" w:cstheme="minorHAnsi"/>
              </w:rPr>
              <w:t></w:t>
            </w:r>
            <w:r w:rsidRPr="00E933F7">
              <w:rPr>
                <w:rFonts w:eastAsia="Calibri" w:cstheme="minorHAnsi"/>
              </w:rPr>
              <w:tab/>
              <w:t xml:space="preserve">Ilości i statusu portów </w:t>
            </w:r>
          </w:p>
          <w:p w14:paraId="38C974DC" w14:textId="77777777" w:rsidR="00ED4E7D" w:rsidRPr="00E933F7" w:rsidRDefault="00ED4E7D" w:rsidP="00ED4E7D">
            <w:pPr>
              <w:spacing w:line="276" w:lineRule="auto"/>
              <w:rPr>
                <w:rFonts w:eastAsia="Calibri" w:cstheme="minorHAnsi"/>
              </w:rPr>
            </w:pPr>
            <w:r w:rsidRPr="00E933F7">
              <w:rPr>
                <w:rFonts w:eastAsia="Calibri" w:cstheme="minorHAnsi"/>
              </w:rPr>
              <w:t></w:t>
            </w:r>
            <w:r w:rsidRPr="00E933F7">
              <w:rPr>
                <w:rFonts w:eastAsia="Calibri" w:cstheme="minorHAnsi"/>
              </w:rPr>
              <w:tab/>
              <w:t>Utylizacji procesora</w:t>
            </w:r>
          </w:p>
          <w:p w14:paraId="2394F577" w14:textId="77777777" w:rsidR="00ED4E7D" w:rsidRPr="00E933F7" w:rsidRDefault="00ED4E7D" w:rsidP="00ED4E7D">
            <w:pPr>
              <w:spacing w:line="276" w:lineRule="auto"/>
              <w:rPr>
                <w:rFonts w:eastAsia="Calibri" w:cstheme="minorHAnsi"/>
              </w:rPr>
            </w:pPr>
            <w:r w:rsidRPr="00E933F7">
              <w:rPr>
                <w:rFonts w:eastAsia="Calibri" w:cstheme="minorHAnsi"/>
              </w:rPr>
              <w:t></w:t>
            </w:r>
            <w:r w:rsidRPr="00E933F7">
              <w:rPr>
                <w:rFonts w:eastAsia="Calibri" w:cstheme="minorHAnsi"/>
              </w:rPr>
              <w:tab/>
              <w:t>Utylizacji poszczególnych portów</w:t>
            </w:r>
          </w:p>
          <w:p w14:paraId="24998C08" w14:textId="77777777" w:rsidR="00ED4E7D" w:rsidRPr="00E933F7" w:rsidRDefault="00ED4E7D" w:rsidP="00ED4E7D">
            <w:pPr>
              <w:spacing w:line="276" w:lineRule="auto"/>
              <w:rPr>
                <w:rFonts w:eastAsia="Calibri" w:cstheme="minorHAnsi"/>
              </w:rPr>
            </w:pPr>
            <w:r w:rsidRPr="00E933F7">
              <w:rPr>
                <w:rFonts w:eastAsia="Calibri" w:cstheme="minorHAnsi"/>
              </w:rPr>
              <w:t></w:t>
            </w:r>
            <w:r w:rsidRPr="00E933F7">
              <w:rPr>
                <w:rFonts w:eastAsia="Calibri" w:cstheme="minorHAnsi"/>
              </w:rPr>
              <w:tab/>
              <w:t>Dla wszystkich wymienionych powyżej parametrów muszą być dostępne dane historyczne oraz automatycznie generowana informacja o anomaliach,</w:t>
            </w:r>
          </w:p>
          <w:p w14:paraId="319DD26B" w14:textId="77777777" w:rsidR="00ED4E7D" w:rsidRPr="00E933F7" w:rsidRDefault="00ED4E7D" w:rsidP="00ED4E7D">
            <w:pPr>
              <w:spacing w:line="276" w:lineRule="auto"/>
              <w:rPr>
                <w:rFonts w:eastAsia="Calibri" w:cstheme="minorHAnsi"/>
              </w:rPr>
            </w:pPr>
            <w:r w:rsidRPr="00E933F7">
              <w:rPr>
                <w:rFonts w:eastAsia="Calibri" w:cstheme="minorHAnsi"/>
              </w:rPr>
              <w:t>•</w:t>
            </w:r>
            <w:r w:rsidRPr="00E933F7">
              <w:rPr>
                <w:rFonts w:eastAsia="Calibri" w:cstheme="minorHAnsi"/>
              </w:rPr>
              <w:tab/>
              <w:t>Aktualizacja firmware</w:t>
            </w:r>
          </w:p>
          <w:p w14:paraId="0E9E1F9A" w14:textId="77777777" w:rsidR="00ED4E7D" w:rsidRPr="00E933F7" w:rsidRDefault="00ED4E7D" w:rsidP="00ED4E7D">
            <w:pPr>
              <w:spacing w:line="276" w:lineRule="auto"/>
              <w:rPr>
                <w:rFonts w:eastAsia="Calibri" w:cstheme="minorHAnsi"/>
              </w:rPr>
            </w:pPr>
            <w:r w:rsidRPr="00E933F7">
              <w:rPr>
                <w:rFonts w:eastAsia="Calibri" w:cstheme="minorHAnsi"/>
              </w:rPr>
              <w:t>o</w:t>
            </w:r>
            <w:r w:rsidRPr="00E933F7">
              <w:rPr>
                <w:rFonts w:eastAsia="Calibri" w:cstheme="minorHAnsi"/>
              </w:rPr>
              <w:tab/>
              <w:t>możliwość aktualizcji firmware, oprogramowania zarządzającego dla systemów pamięci masowych, wraz z informacją o zalecanych wersjach oprogramowania</w:t>
            </w:r>
          </w:p>
          <w:p w14:paraId="632F0A6B" w14:textId="77777777" w:rsidR="00ED4E7D" w:rsidRPr="00E933F7" w:rsidRDefault="00ED4E7D" w:rsidP="00ED4E7D">
            <w:pPr>
              <w:spacing w:line="276" w:lineRule="auto"/>
              <w:rPr>
                <w:rFonts w:eastAsia="Calibri" w:cstheme="minorHAnsi"/>
              </w:rPr>
            </w:pPr>
            <w:r w:rsidRPr="00E933F7">
              <w:rPr>
                <w:rFonts w:eastAsia="Calibri" w:cstheme="minorHAnsi"/>
              </w:rPr>
              <w:t>o</w:t>
            </w:r>
            <w:r w:rsidRPr="00E933F7">
              <w:rPr>
                <w:rFonts w:eastAsia="Calibri" w:cstheme="minorHAnsi"/>
              </w:rPr>
              <w:tab/>
              <w:t>możliwość aktualizcji firmware, oprogramowania zarządzającego dla serwerów, wraz z informacją o zalecanych wersjach oprogramowania</w:t>
            </w:r>
          </w:p>
          <w:p w14:paraId="1EAFA2E9" w14:textId="77777777" w:rsidR="00ED4E7D" w:rsidRPr="00E933F7" w:rsidRDefault="00ED4E7D" w:rsidP="00ED4E7D">
            <w:pPr>
              <w:spacing w:line="276" w:lineRule="auto"/>
              <w:rPr>
                <w:rFonts w:eastAsia="Calibri" w:cstheme="minorHAnsi"/>
              </w:rPr>
            </w:pPr>
            <w:r w:rsidRPr="00E933F7">
              <w:rPr>
                <w:rFonts w:eastAsia="Calibri" w:cstheme="minorHAnsi"/>
              </w:rPr>
              <w:t>o</w:t>
            </w:r>
            <w:r w:rsidRPr="00E933F7">
              <w:rPr>
                <w:rFonts w:eastAsia="Calibri" w:cstheme="minorHAnsi"/>
              </w:rPr>
              <w:tab/>
              <w:t>możliwość aktualizcji firmware, oprogramowania zarządzającego dla rozwiazań HCI, wraz z informacją o zalecanych wersjach oprogramowania</w:t>
            </w:r>
          </w:p>
          <w:p w14:paraId="530977AB" w14:textId="77777777" w:rsidR="00ED4E7D" w:rsidRPr="00E933F7" w:rsidRDefault="00ED4E7D" w:rsidP="00ED4E7D">
            <w:pPr>
              <w:spacing w:line="276" w:lineRule="auto"/>
              <w:rPr>
                <w:rFonts w:eastAsia="Calibri" w:cstheme="minorHAnsi"/>
              </w:rPr>
            </w:pPr>
            <w:r w:rsidRPr="00E933F7">
              <w:rPr>
                <w:rFonts w:eastAsia="Calibri" w:cstheme="minorHAnsi"/>
              </w:rPr>
              <w:t>o</w:t>
            </w:r>
            <w:r w:rsidRPr="00E933F7">
              <w:rPr>
                <w:rFonts w:eastAsia="Calibri" w:cstheme="minorHAnsi"/>
              </w:rPr>
              <w:tab/>
              <w:t>możliwość aktualizcji firmware, dla systemów przełączników FC, wraz z informacją o zalecanych wersjach oprogramowania</w:t>
            </w:r>
          </w:p>
          <w:p w14:paraId="2D40CFB6" w14:textId="77777777" w:rsidR="00ED4E7D" w:rsidRPr="00E933F7" w:rsidRDefault="00ED4E7D" w:rsidP="00ED4E7D">
            <w:pPr>
              <w:spacing w:line="276" w:lineRule="auto"/>
              <w:rPr>
                <w:rFonts w:eastAsia="Calibri" w:cstheme="minorHAnsi"/>
              </w:rPr>
            </w:pPr>
            <w:r w:rsidRPr="00E933F7">
              <w:rPr>
                <w:rFonts w:eastAsia="Calibri" w:cstheme="minorHAnsi"/>
              </w:rPr>
              <w:t>o</w:t>
            </w:r>
            <w:r w:rsidRPr="00E933F7">
              <w:rPr>
                <w:rFonts w:eastAsia="Calibri" w:cstheme="minorHAnsi"/>
              </w:rPr>
              <w:tab/>
              <w:t>możliwość aktualizcji firmware, dla deduplikatorów, wraz z informacją o zalecanych wersjach oprogramowania</w:t>
            </w:r>
          </w:p>
          <w:p w14:paraId="2A6D44DF" w14:textId="77777777" w:rsidR="00ED4E7D" w:rsidRPr="00E933F7" w:rsidRDefault="00ED4E7D" w:rsidP="00ED4E7D">
            <w:pPr>
              <w:spacing w:line="276" w:lineRule="auto"/>
              <w:rPr>
                <w:rFonts w:eastAsia="Calibri" w:cstheme="minorHAnsi"/>
              </w:rPr>
            </w:pPr>
            <w:r w:rsidRPr="00E933F7">
              <w:rPr>
                <w:rFonts w:eastAsia="Calibri" w:cstheme="minorHAnsi"/>
              </w:rPr>
              <w:t>•</w:t>
            </w:r>
            <w:r w:rsidRPr="00E933F7">
              <w:rPr>
                <w:rFonts w:eastAsia="Calibri" w:cstheme="minorHAnsi"/>
              </w:rPr>
              <w:tab/>
              <w:t>Raporty</w:t>
            </w:r>
          </w:p>
          <w:p w14:paraId="3CF7EAFD" w14:textId="77777777" w:rsidR="00ED4E7D" w:rsidRPr="00E933F7" w:rsidRDefault="00ED4E7D" w:rsidP="00ED4E7D">
            <w:pPr>
              <w:spacing w:line="276" w:lineRule="auto"/>
              <w:rPr>
                <w:rFonts w:eastAsia="Calibri" w:cstheme="minorHAnsi"/>
              </w:rPr>
            </w:pPr>
            <w:r w:rsidRPr="00E933F7">
              <w:rPr>
                <w:rFonts w:eastAsia="Calibri" w:cstheme="minorHAnsi"/>
              </w:rPr>
              <w:t>o</w:t>
            </w:r>
            <w:r w:rsidRPr="00E933F7">
              <w:rPr>
                <w:rFonts w:eastAsia="Calibri" w:cstheme="minorHAnsi"/>
              </w:rPr>
              <w:tab/>
              <w:t>Możliwość generowania raportów dla serwerów zawierających informację o:</w:t>
            </w:r>
          </w:p>
          <w:p w14:paraId="0DFECCCC" w14:textId="77777777" w:rsidR="00ED4E7D" w:rsidRPr="00E933F7" w:rsidRDefault="00ED4E7D" w:rsidP="00ED4E7D">
            <w:pPr>
              <w:spacing w:line="276" w:lineRule="auto"/>
              <w:rPr>
                <w:rFonts w:eastAsia="Calibri" w:cstheme="minorHAnsi"/>
              </w:rPr>
            </w:pPr>
            <w:r w:rsidRPr="00E933F7">
              <w:rPr>
                <w:rFonts w:eastAsia="Calibri" w:cstheme="minorHAnsi"/>
              </w:rPr>
              <w:lastRenderedPageBreak/>
              <w:t></w:t>
            </w:r>
            <w:r w:rsidRPr="00E933F7">
              <w:rPr>
                <w:rFonts w:eastAsia="Calibri" w:cstheme="minorHAnsi"/>
              </w:rPr>
              <w:tab/>
              <w:t>Nazwie hosta, modelu serwera, nr serwisowym, dacie końca okresu kontraktu serwisowego, zainstalowanym systemie operacyjnym, protokole komunikacyjnym z systemem pamięci masowej.</w:t>
            </w:r>
          </w:p>
          <w:p w14:paraId="03035C45" w14:textId="77777777" w:rsidR="00ED4E7D" w:rsidRPr="00E933F7" w:rsidRDefault="00ED4E7D" w:rsidP="00ED4E7D">
            <w:pPr>
              <w:spacing w:line="276" w:lineRule="auto"/>
              <w:rPr>
                <w:rFonts w:eastAsia="Calibri" w:cstheme="minorHAnsi"/>
              </w:rPr>
            </w:pPr>
            <w:r w:rsidRPr="00E933F7">
              <w:rPr>
                <w:rFonts w:eastAsia="Calibri" w:cstheme="minorHAnsi"/>
              </w:rPr>
              <w:t></w:t>
            </w:r>
            <w:r w:rsidRPr="00E933F7">
              <w:rPr>
                <w:rFonts w:eastAsia="Calibri" w:cstheme="minorHAnsi"/>
              </w:rPr>
              <w:tab/>
              <w:t>Średnim obciążeniu: procesorów, pamięci RAM, IO,</w:t>
            </w:r>
          </w:p>
          <w:p w14:paraId="32F77259" w14:textId="77777777" w:rsidR="00ED4E7D" w:rsidRPr="00E933F7" w:rsidRDefault="00ED4E7D" w:rsidP="00ED4E7D">
            <w:pPr>
              <w:spacing w:line="276" w:lineRule="auto"/>
              <w:rPr>
                <w:rFonts w:eastAsia="Calibri" w:cstheme="minorHAnsi"/>
              </w:rPr>
            </w:pPr>
            <w:r w:rsidRPr="00E933F7">
              <w:rPr>
                <w:rFonts w:eastAsia="Calibri" w:cstheme="minorHAnsi"/>
              </w:rPr>
              <w:t>o</w:t>
            </w:r>
            <w:r w:rsidRPr="00E933F7">
              <w:rPr>
                <w:rFonts w:eastAsia="Calibri" w:cstheme="minorHAnsi"/>
              </w:rPr>
              <w:tab/>
              <w:t>Możliwość generowania raportów dla systemów pamięci masowych zawierających informację o:</w:t>
            </w:r>
          </w:p>
          <w:p w14:paraId="59EA8B69" w14:textId="77777777" w:rsidR="00ED4E7D" w:rsidRPr="00E933F7" w:rsidRDefault="00ED4E7D" w:rsidP="00ED4E7D">
            <w:pPr>
              <w:spacing w:line="276" w:lineRule="auto"/>
              <w:rPr>
                <w:rFonts w:eastAsia="Calibri" w:cstheme="minorHAnsi"/>
              </w:rPr>
            </w:pPr>
            <w:r w:rsidRPr="00E933F7">
              <w:rPr>
                <w:rFonts w:eastAsia="Calibri" w:cstheme="minorHAnsi"/>
              </w:rPr>
              <w:t></w:t>
            </w:r>
            <w:r w:rsidRPr="00E933F7">
              <w:rPr>
                <w:rFonts w:eastAsia="Calibri" w:cstheme="minorHAnsi"/>
              </w:rPr>
              <w:tab/>
              <w:t>Nazwie, nr seryjnym, lokalizacji urządzenia, modelu urządzenia, wersji oprogramowania, zajętości systemu oraz poziomu redukcją danych, informacje o utworzonych LUN-ach i systemach pliku, status replikacji.</w:t>
            </w:r>
          </w:p>
          <w:p w14:paraId="15F32C24" w14:textId="77777777" w:rsidR="00ED4E7D" w:rsidRPr="00E933F7" w:rsidRDefault="00ED4E7D" w:rsidP="00ED4E7D">
            <w:pPr>
              <w:spacing w:line="276" w:lineRule="auto"/>
              <w:rPr>
                <w:rFonts w:eastAsia="Calibri" w:cstheme="minorHAnsi"/>
              </w:rPr>
            </w:pPr>
            <w:r w:rsidRPr="00E933F7">
              <w:rPr>
                <w:rFonts w:eastAsia="Calibri" w:cstheme="minorHAnsi"/>
              </w:rPr>
              <w:t>o</w:t>
            </w:r>
            <w:r w:rsidRPr="00E933F7">
              <w:rPr>
                <w:rFonts w:eastAsia="Calibri" w:cstheme="minorHAnsi"/>
              </w:rPr>
              <w:tab/>
              <w:t>Generowanie raportów do plików CSV i PDF.</w:t>
            </w:r>
          </w:p>
          <w:p w14:paraId="2CF11142" w14:textId="77777777" w:rsidR="00ED4E7D" w:rsidRPr="00E933F7" w:rsidRDefault="00ED4E7D" w:rsidP="00ED4E7D">
            <w:pPr>
              <w:spacing w:line="276" w:lineRule="auto"/>
              <w:rPr>
                <w:rFonts w:eastAsia="Calibri" w:cstheme="minorHAnsi"/>
              </w:rPr>
            </w:pPr>
            <w:r w:rsidRPr="00E933F7">
              <w:rPr>
                <w:rFonts w:eastAsia="Calibri" w:cstheme="minorHAnsi"/>
              </w:rPr>
              <w:t>•</w:t>
            </w:r>
            <w:r w:rsidRPr="00E933F7">
              <w:rPr>
                <w:rFonts w:eastAsia="Calibri" w:cstheme="minorHAnsi"/>
              </w:rPr>
              <w:tab/>
              <w:t>Cyberbezpieczeństwo</w:t>
            </w:r>
          </w:p>
          <w:p w14:paraId="372FE2F3" w14:textId="77777777" w:rsidR="00ED4E7D" w:rsidRPr="00E933F7" w:rsidRDefault="00ED4E7D" w:rsidP="00ED4E7D">
            <w:pPr>
              <w:spacing w:line="276" w:lineRule="auto"/>
              <w:rPr>
                <w:rFonts w:eastAsia="Calibri" w:cstheme="minorHAnsi"/>
              </w:rPr>
            </w:pPr>
            <w:r w:rsidRPr="00E933F7">
              <w:rPr>
                <w:rFonts w:eastAsia="Calibri" w:cstheme="minorHAnsi"/>
              </w:rPr>
              <w:t>o</w:t>
            </w:r>
            <w:r w:rsidRPr="00E933F7">
              <w:rPr>
                <w:rFonts w:eastAsia="Calibri" w:cstheme="minorHAnsi"/>
              </w:rPr>
              <w:tab/>
              <w:t>Analiza środowiska w oparciu o najlepsze praktyki dotyczące cyberbezpieczeństwa sprawdzająca stan poszczególnych urządzeń w środowisku i przypisujący im odpowiedni wynik bezpieczeństwa. System musi informować administratora o wykrytych lukach bezpieczeństwa oraz sposobie ich zabezpieczenia.</w:t>
            </w:r>
          </w:p>
          <w:p w14:paraId="4322532D" w14:textId="77777777" w:rsidR="00ED4E7D" w:rsidRPr="00E933F7" w:rsidRDefault="00ED4E7D" w:rsidP="00ED4E7D">
            <w:pPr>
              <w:spacing w:line="276" w:lineRule="auto"/>
              <w:rPr>
                <w:rFonts w:eastAsia="Calibri" w:cstheme="minorHAnsi"/>
              </w:rPr>
            </w:pPr>
            <w:r w:rsidRPr="00E933F7">
              <w:rPr>
                <w:rFonts w:eastAsia="Calibri" w:cstheme="minorHAnsi"/>
              </w:rPr>
              <w:t>o</w:t>
            </w:r>
            <w:r w:rsidRPr="00E933F7">
              <w:rPr>
                <w:rFonts w:eastAsia="Calibri" w:cstheme="minorHAnsi"/>
              </w:rPr>
              <w:tab/>
              <w:t>Musi istnieć możliwość tworzenia własnych polityk bezpieczeństwa w oparciu o wzorce dla poszczególnych urządzeń.</w:t>
            </w:r>
          </w:p>
          <w:p w14:paraId="16DDC974" w14:textId="77777777" w:rsidR="00ED4E7D" w:rsidRPr="00E933F7" w:rsidRDefault="00ED4E7D" w:rsidP="00ED4E7D">
            <w:pPr>
              <w:spacing w:line="276" w:lineRule="auto"/>
              <w:rPr>
                <w:rFonts w:eastAsia="Calibri" w:cstheme="minorHAnsi"/>
              </w:rPr>
            </w:pPr>
            <w:r w:rsidRPr="00E933F7">
              <w:rPr>
                <w:rFonts w:eastAsia="Calibri" w:cstheme="minorHAnsi"/>
              </w:rPr>
              <w:t>o</w:t>
            </w:r>
            <w:r w:rsidRPr="00E933F7">
              <w:rPr>
                <w:rFonts w:eastAsia="Calibri" w:cstheme="minorHAnsi"/>
              </w:rPr>
              <w:tab/>
              <w:t>Stała analiza środowiska IT umożliwiająca wykrycie ataku ransomware na podstawie analizy posiadanych danych.</w:t>
            </w:r>
          </w:p>
          <w:p w14:paraId="55863464" w14:textId="77777777" w:rsidR="00ED4E7D" w:rsidRPr="00E933F7" w:rsidRDefault="00ED4E7D" w:rsidP="00ED4E7D">
            <w:pPr>
              <w:spacing w:line="276" w:lineRule="auto"/>
              <w:rPr>
                <w:rFonts w:eastAsia="Calibri" w:cstheme="minorHAnsi"/>
              </w:rPr>
            </w:pPr>
            <w:r w:rsidRPr="00E933F7">
              <w:rPr>
                <w:rFonts w:eastAsia="Calibri" w:cstheme="minorHAnsi"/>
              </w:rPr>
              <w:t>o</w:t>
            </w:r>
            <w:r w:rsidRPr="00E933F7">
              <w:rPr>
                <w:rFonts w:eastAsia="Calibri" w:cstheme="minorHAnsi"/>
              </w:rPr>
              <w:tab/>
              <w:t>Możliwość przypisania dedykowanych ról dla poszczególnych administratorów.</w:t>
            </w:r>
          </w:p>
          <w:p w14:paraId="1894C496" w14:textId="77777777" w:rsidR="00ED4E7D" w:rsidRPr="00E933F7" w:rsidRDefault="00ED4E7D" w:rsidP="00ED4E7D">
            <w:pPr>
              <w:spacing w:line="276" w:lineRule="auto"/>
              <w:rPr>
                <w:rFonts w:eastAsia="Calibri" w:cstheme="minorHAnsi"/>
              </w:rPr>
            </w:pPr>
            <w:r w:rsidRPr="00E933F7">
              <w:rPr>
                <w:rFonts w:eastAsia="Calibri" w:cstheme="minorHAnsi"/>
              </w:rPr>
              <w:t>•</w:t>
            </w:r>
            <w:r w:rsidRPr="00E933F7">
              <w:rPr>
                <w:rFonts w:eastAsia="Calibri" w:cstheme="minorHAnsi"/>
              </w:rPr>
              <w:tab/>
              <w:t>Wspierane urządzenia</w:t>
            </w:r>
          </w:p>
          <w:p w14:paraId="1E466352" w14:textId="77777777" w:rsidR="00ED4E7D" w:rsidRPr="00E933F7" w:rsidRDefault="00ED4E7D" w:rsidP="00ED4E7D">
            <w:pPr>
              <w:spacing w:line="276" w:lineRule="auto"/>
              <w:rPr>
                <w:rFonts w:eastAsia="Calibri" w:cstheme="minorHAnsi"/>
              </w:rPr>
            </w:pPr>
            <w:r w:rsidRPr="00E933F7">
              <w:rPr>
                <w:rFonts w:eastAsia="Calibri" w:cstheme="minorHAnsi"/>
              </w:rPr>
              <w:t>o</w:t>
            </w:r>
            <w:r w:rsidRPr="00E933F7">
              <w:rPr>
                <w:rFonts w:eastAsia="Calibri" w:cstheme="minorHAnsi"/>
              </w:rPr>
              <w:tab/>
              <w:t>Urządzenie Producenta dostarczane w ramach postępowania</w:t>
            </w:r>
          </w:p>
          <w:p w14:paraId="0D5CF671" w14:textId="77777777" w:rsidR="00ED4E7D" w:rsidRPr="00E933F7" w:rsidRDefault="00ED4E7D" w:rsidP="00ED4E7D">
            <w:pPr>
              <w:spacing w:line="276" w:lineRule="auto"/>
              <w:rPr>
                <w:rFonts w:eastAsia="Calibri" w:cstheme="minorHAnsi"/>
              </w:rPr>
            </w:pPr>
            <w:r w:rsidRPr="00E933F7">
              <w:rPr>
                <w:rFonts w:eastAsia="Calibri" w:cstheme="minorHAnsi"/>
              </w:rPr>
              <w:t>o</w:t>
            </w:r>
            <w:r w:rsidRPr="00E933F7">
              <w:rPr>
                <w:rFonts w:eastAsia="Calibri" w:cstheme="minorHAnsi"/>
              </w:rPr>
              <w:tab/>
              <w:t>Posiadane przez Zamawiającego serwery, urządzenia pamięci masowych, przełączniki sieciowe, przełączniki SAN, rozwiązania HCI, deduplikatory Producenta oferowanego urządzenia (jeśli takie są w posiadaniu Zamawiającego)</w:t>
            </w:r>
          </w:p>
          <w:p w14:paraId="426702A0" w14:textId="77777777" w:rsidR="00ED4E7D" w:rsidRPr="00E933F7" w:rsidRDefault="00ED4E7D" w:rsidP="00ED4E7D">
            <w:pPr>
              <w:spacing w:line="276" w:lineRule="auto"/>
              <w:rPr>
                <w:rFonts w:eastAsia="Calibri" w:cstheme="minorHAnsi"/>
              </w:rPr>
            </w:pPr>
            <w:r w:rsidRPr="00E933F7">
              <w:rPr>
                <w:rFonts w:eastAsia="Calibri" w:cstheme="minorHAnsi"/>
              </w:rPr>
              <w:t>•</w:t>
            </w:r>
            <w:r w:rsidRPr="00E933F7">
              <w:rPr>
                <w:rFonts w:eastAsia="Calibri" w:cstheme="minorHAnsi"/>
              </w:rPr>
              <w:tab/>
              <w:t>Wirtualny asystent</w:t>
            </w:r>
          </w:p>
          <w:p w14:paraId="04DC8919" w14:textId="77777777" w:rsidR="00ED4E7D" w:rsidRPr="00E933F7" w:rsidRDefault="00ED4E7D" w:rsidP="00ED4E7D">
            <w:pPr>
              <w:spacing w:line="276" w:lineRule="auto"/>
              <w:rPr>
                <w:rFonts w:eastAsia="Calibri" w:cstheme="minorHAnsi"/>
              </w:rPr>
            </w:pPr>
            <w:r w:rsidRPr="00E933F7">
              <w:rPr>
                <w:rFonts w:eastAsia="Calibri" w:cstheme="minorHAnsi"/>
              </w:rPr>
              <w:t>o</w:t>
            </w:r>
            <w:r w:rsidRPr="00E933F7">
              <w:rPr>
                <w:rFonts w:eastAsia="Calibri" w:cstheme="minorHAnsi"/>
              </w:rPr>
              <w:tab/>
              <w:t>Wbudowana w platformę funkcjonalność wirtualnego asystenta w oparciu o algorytmy GenAI przy dostępie do bazy wiedzy producenta urządzeń oraz analizie danych z monitoringu poszczególnych elementów infrastruktury;</w:t>
            </w:r>
          </w:p>
          <w:p w14:paraId="1B8436D0" w14:textId="77777777" w:rsidR="00ED4E7D" w:rsidRPr="00E933F7" w:rsidRDefault="00ED4E7D" w:rsidP="00ED4E7D">
            <w:pPr>
              <w:spacing w:line="276" w:lineRule="auto"/>
              <w:rPr>
                <w:rFonts w:eastAsia="Calibri" w:cstheme="minorHAnsi"/>
              </w:rPr>
            </w:pPr>
            <w:r w:rsidRPr="00E933F7">
              <w:rPr>
                <w:rFonts w:eastAsia="Calibri" w:cstheme="minorHAnsi"/>
              </w:rPr>
              <w:lastRenderedPageBreak/>
              <w:t>•</w:t>
            </w:r>
            <w:r w:rsidRPr="00E933F7">
              <w:rPr>
                <w:rFonts w:eastAsia="Calibri" w:cstheme="minorHAnsi"/>
              </w:rPr>
              <w:tab/>
              <w:t>Możliwość rozszerzenia funkcjonalności</w:t>
            </w:r>
          </w:p>
          <w:p w14:paraId="3A377BEA" w14:textId="77777777" w:rsidR="00ED4E7D" w:rsidRPr="00E933F7" w:rsidRDefault="00ED4E7D" w:rsidP="00ED4E7D">
            <w:pPr>
              <w:spacing w:line="276" w:lineRule="auto"/>
              <w:rPr>
                <w:rFonts w:eastAsia="Calibri" w:cstheme="minorHAnsi"/>
              </w:rPr>
            </w:pPr>
            <w:r w:rsidRPr="00E933F7">
              <w:rPr>
                <w:rFonts w:eastAsia="Calibri" w:cstheme="minorHAnsi"/>
              </w:rPr>
              <w:t>o</w:t>
            </w:r>
            <w:r w:rsidRPr="00E933F7">
              <w:rPr>
                <w:rFonts w:eastAsia="Calibri" w:cstheme="minorHAnsi"/>
              </w:rPr>
              <w:tab/>
              <w:t>Możliwość rozbudowy systemu o zintegrowane i dodatkowe płatne moduły do monitoringu aplikacji oraz zarządzania incydentami w ramach infrastruktury IT.</w:t>
            </w:r>
          </w:p>
          <w:p w14:paraId="7D999C3E" w14:textId="77777777" w:rsidR="00ED4E7D" w:rsidRPr="00E933F7" w:rsidRDefault="00ED4E7D" w:rsidP="00ED4E7D">
            <w:pPr>
              <w:spacing w:line="276" w:lineRule="auto"/>
              <w:rPr>
                <w:rFonts w:eastAsia="Calibri" w:cstheme="minorHAnsi"/>
              </w:rPr>
            </w:pPr>
            <w:r w:rsidRPr="00E933F7">
              <w:rPr>
                <w:rFonts w:eastAsia="Calibri" w:cstheme="minorHAnsi"/>
              </w:rPr>
              <w:t>•</w:t>
            </w:r>
            <w:r w:rsidRPr="00E933F7">
              <w:rPr>
                <w:rFonts w:eastAsia="Calibri" w:cstheme="minorHAnsi"/>
              </w:rPr>
              <w:tab/>
              <w:t>Inne</w:t>
            </w:r>
          </w:p>
          <w:p w14:paraId="000EEFB5" w14:textId="090BE75E" w:rsidR="00ED4E7D" w:rsidRPr="00152971" w:rsidRDefault="00ED4E7D" w:rsidP="00ED4E7D">
            <w:pPr>
              <w:spacing w:line="276" w:lineRule="auto"/>
              <w:rPr>
                <w:rFonts w:eastAsia="Calibri" w:cstheme="minorHAnsi"/>
              </w:rPr>
            </w:pPr>
            <w:r w:rsidRPr="00E933F7">
              <w:rPr>
                <w:rFonts w:eastAsia="Calibri" w:cstheme="minorHAnsi"/>
              </w:rPr>
              <w:t>Oferowana platforma musi posiadać dedykowaną aplikację na urządzenia iOS oraz Android.</w:t>
            </w:r>
          </w:p>
        </w:tc>
        <w:tc>
          <w:tcPr>
            <w:tcW w:w="1984" w:type="dxa"/>
          </w:tcPr>
          <w:p w14:paraId="580EA2DB" w14:textId="61680EDD" w:rsidR="00ED4E7D" w:rsidRPr="00152971" w:rsidRDefault="00ED4E7D" w:rsidP="00ED4E7D">
            <w:pPr>
              <w:rPr>
                <w:rFonts w:eastAsia="Calibri" w:cstheme="minorHAnsi"/>
              </w:rPr>
            </w:pPr>
            <w:r w:rsidRPr="00152971">
              <w:rPr>
                <w:rFonts w:eastAsia="Calibri" w:cstheme="minorHAnsi"/>
                <w:kern w:val="0"/>
                <w14:ligatures w14:val="none"/>
              </w:rPr>
              <w:lastRenderedPageBreak/>
              <w:t>Spełnia/nie spełnia</w:t>
            </w:r>
          </w:p>
        </w:tc>
      </w:tr>
      <w:tr w:rsidR="00ED4E7D" w:rsidRPr="00152971" w14:paraId="22603F90" w14:textId="77777777" w:rsidTr="00E933F7">
        <w:trPr>
          <w:trHeight w:val="996"/>
        </w:trPr>
        <w:tc>
          <w:tcPr>
            <w:tcW w:w="536" w:type="dxa"/>
            <w:vMerge/>
          </w:tcPr>
          <w:p w14:paraId="4F9220B8" w14:textId="77777777" w:rsidR="00ED4E7D" w:rsidRPr="00152971" w:rsidRDefault="00ED4E7D" w:rsidP="00ED4E7D">
            <w:pPr>
              <w:jc w:val="center"/>
              <w:rPr>
                <w:rFonts w:eastAsia="Calibri" w:cstheme="minorHAnsi"/>
              </w:rPr>
            </w:pPr>
          </w:p>
        </w:tc>
        <w:tc>
          <w:tcPr>
            <w:tcW w:w="1962" w:type="dxa"/>
            <w:vMerge/>
          </w:tcPr>
          <w:p w14:paraId="33FE11DB" w14:textId="77777777" w:rsidR="00ED4E7D" w:rsidRPr="00152971" w:rsidRDefault="00ED4E7D" w:rsidP="00ED4E7D">
            <w:pPr>
              <w:rPr>
                <w:rFonts w:eastAsia="Calibri" w:cstheme="minorHAnsi"/>
                <w:b/>
                <w:bCs/>
              </w:rPr>
            </w:pPr>
          </w:p>
        </w:tc>
        <w:tc>
          <w:tcPr>
            <w:tcW w:w="683" w:type="dxa"/>
            <w:vMerge/>
          </w:tcPr>
          <w:p w14:paraId="34FFBE53" w14:textId="77777777" w:rsidR="00ED4E7D" w:rsidRPr="00152971" w:rsidRDefault="00ED4E7D" w:rsidP="00ED4E7D">
            <w:pPr>
              <w:jc w:val="center"/>
              <w:rPr>
                <w:rFonts w:eastAsia="Calibri" w:cstheme="minorHAnsi"/>
              </w:rPr>
            </w:pPr>
          </w:p>
        </w:tc>
        <w:tc>
          <w:tcPr>
            <w:tcW w:w="10144" w:type="dxa"/>
            <w:tcBorders>
              <w:top w:val="single" w:sz="4" w:space="0" w:color="auto"/>
              <w:left w:val="nil"/>
              <w:bottom w:val="single" w:sz="4" w:space="0" w:color="auto"/>
              <w:right w:val="single" w:sz="4" w:space="0" w:color="auto"/>
            </w:tcBorders>
          </w:tcPr>
          <w:p w14:paraId="0BCC2ACB" w14:textId="77777777" w:rsidR="00ED4E7D" w:rsidRPr="00E933F7" w:rsidRDefault="00ED4E7D" w:rsidP="00ED4E7D">
            <w:pPr>
              <w:spacing w:line="276" w:lineRule="auto"/>
              <w:rPr>
                <w:rFonts w:eastAsia="Calibri" w:cstheme="minorHAnsi"/>
              </w:rPr>
            </w:pPr>
            <w:r w:rsidRPr="00E933F7">
              <w:rPr>
                <w:rFonts w:eastAsia="Calibri" w:cstheme="minorHAnsi"/>
              </w:rPr>
              <w:t>19.</w:t>
            </w:r>
            <w:r w:rsidRPr="00E933F7">
              <w:rPr>
                <w:rFonts w:eastAsia="Calibri" w:cstheme="minorHAnsi"/>
              </w:rPr>
              <w:tab/>
              <w:t>Certyfikaty</w:t>
            </w:r>
          </w:p>
          <w:p w14:paraId="32925C34" w14:textId="77777777" w:rsidR="00ED4E7D" w:rsidRPr="00E933F7" w:rsidRDefault="00ED4E7D" w:rsidP="00ED4E7D">
            <w:pPr>
              <w:spacing w:line="276" w:lineRule="auto"/>
              <w:rPr>
                <w:rFonts w:eastAsia="Calibri" w:cstheme="minorHAnsi"/>
              </w:rPr>
            </w:pPr>
            <w:r w:rsidRPr="00E933F7">
              <w:rPr>
                <w:rFonts w:eastAsia="Calibri" w:cstheme="minorHAnsi"/>
              </w:rPr>
              <w:t>•</w:t>
            </w:r>
            <w:r w:rsidRPr="00E933F7">
              <w:rPr>
                <w:rFonts w:eastAsia="Calibri" w:cstheme="minorHAnsi"/>
              </w:rPr>
              <w:tab/>
              <w:t>Serwer musi być wyprodukowany zgodnie z normą ISO-9001:2015, ISO-50001 oraz ISO-14001</w:t>
            </w:r>
          </w:p>
          <w:p w14:paraId="33E8020B" w14:textId="77777777" w:rsidR="00ED4E7D" w:rsidRPr="00E933F7" w:rsidRDefault="00ED4E7D" w:rsidP="00ED4E7D">
            <w:pPr>
              <w:spacing w:line="276" w:lineRule="auto"/>
              <w:rPr>
                <w:rFonts w:eastAsia="Calibri" w:cstheme="minorHAnsi"/>
              </w:rPr>
            </w:pPr>
            <w:r w:rsidRPr="00E933F7">
              <w:rPr>
                <w:rFonts w:eastAsia="Calibri" w:cstheme="minorHAnsi"/>
              </w:rPr>
              <w:t>•</w:t>
            </w:r>
            <w:r w:rsidRPr="00E933F7">
              <w:rPr>
                <w:rFonts w:eastAsia="Calibri" w:cstheme="minorHAnsi"/>
              </w:rPr>
              <w:tab/>
              <w:t>Serwer musi posiadać deklaracja CE.</w:t>
            </w:r>
          </w:p>
          <w:p w14:paraId="5FDAD102" w14:textId="66A340F4" w:rsidR="00ED4E7D" w:rsidRPr="00152971" w:rsidRDefault="00ED4E7D" w:rsidP="00ED4E7D">
            <w:pPr>
              <w:spacing w:line="276" w:lineRule="auto"/>
              <w:rPr>
                <w:rFonts w:eastAsia="Calibri" w:cstheme="minorHAnsi"/>
              </w:rPr>
            </w:pPr>
            <w:r w:rsidRPr="00E933F7">
              <w:rPr>
                <w:rFonts w:eastAsia="Calibri" w:cstheme="minorHAnsi"/>
              </w:rPr>
              <w:t>•</w:t>
            </w:r>
            <w:r w:rsidRPr="00E933F7">
              <w:rPr>
                <w:rFonts w:eastAsia="Calibri" w:cstheme="minorHAnsi"/>
              </w:rPr>
              <w:tab/>
              <w:t>Oferowane produkty muszą zawierać informacje dotyczące ponownego użycia i recyklingu, nie mogą zawierać farb i powłok na dużych plastikowych częściach, których nie da się poddać recyklingowi lub ponownie użyć. Wszystkie produkty zawierające podzespoły elektroniczne oraz niebezpieczne składniki powinny być bezpiecznie i łatwo identyfikowalne oraz usuwalne. Usunięcie materiałów i komponentów powinno odbywać się zgodnie z wymogami Dyrektywy WEEE 2002/96/EC. Produkty muszą składać się z co najmniej w 65% ze składników wielokrotnego użytku/zdatnych do recyklingu. We wszystkich produktach części tworzyw sztucznych większe niż 25-gramowe powinny zawierać nie więcej niż śladowe ilości środków zmniejszających palność sklasyfikowanych w dyrektywie RE 67/548/EEC. Potwierdzeniem spełnienia powyższego wymogu jest wydruk ze strony internetowej www.epeat.net potwierdzający spełnienie normy co najmniej Epeat Silver,według normy wprowadzonej w 2019 r.</w:t>
            </w:r>
          </w:p>
        </w:tc>
        <w:tc>
          <w:tcPr>
            <w:tcW w:w="1984" w:type="dxa"/>
          </w:tcPr>
          <w:p w14:paraId="68911F07" w14:textId="10286B0D" w:rsidR="00ED4E7D" w:rsidRPr="00152971" w:rsidRDefault="00ED4E7D" w:rsidP="00ED4E7D">
            <w:pPr>
              <w:rPr>
                <w:rFonts w:eastAsia="Calibri" w:cstheme="minorHAnsi"/>
              </w:rPr>
            </w:pPr>
            <w:r w:rsidRPr="00152971">
              <w:rPr>
                <w:rFonts w:eastAsia="Calibri" w:cstheme="minorHAnsi"/>
              </w:rPr>
              <w:t>Spełnia/nie spełnia</w:t>
            </w:r>
          </w:p>
        </w:tc>
      </w:tr>
      <w:tr w:rsidR="00ED4E7D" w:rsidRPr="00152971" w14:paraId="0F5B063B" w14:textId="77777777" w:rsidTr="00E933F7">
        <w:trPr>
          <w:trHeight w:val="996"/>
        </w:trPr>
        <w:tc>
          <w:tcPr>
            <w:tcW w:w="536" w:type="dxa"/>
          </w:tcPr>
          <w:p w14:paraId="4326A940" w14:textId="77777777" w:rsidR="00ED4E7D" w:rsidRPr="00152971" w:rsidRDefault="00ED4E7D" w:rsidP="00ED4E7D">
            <w:pPr>
              <w:jc w:val="center"/>
              <w:rPr>
                <w:rFonts w:eastAsia="Calibri" w:cstheme="minorHAnsi"/>
              </w:rPr>
            </w:pPr>
          </w:p>
        </w:tc>
        <w:tc>
          <w:tcPr>
            <w:tcW w:w="1962" w:type="dxa"/>
          </w:tcPr>
          <w:p w14:paraId="3D37C35C" w14:textId="77777777" w:rsidR="00ED4E7D" w:rsidRPr="00152971" w:rsidRDefault="00ED4E7D" w:rsidP="00ED4E7D">
            <w:pPr>
              <w:rPr>
                <w:rFonts w:eastAsia="Calibri" w:cstheme="minorHAnsi"/>
                <w:b/>
                <w:bCs/>
              </w:rPr>
            </w:pPr>
          </w:p>
        </w:tc>
        <w:tc>
          <w:tcPr>
            <w:tcW w:w="683" w:type="dxa"/>
          </w:tcPr>
          <w:p w14:paraId="1F4E625C" w14:textId="77777777" w:rsidR="00ED4E7D" w:rsidRPr="00152971" w:rsidRDefault="00ED4E7D" w:rsidP="00ED4E7D">
            <w:pPr>
              <w:jc w:val="center"/>
              <w:rPr>
                <w:rFonts w:eastAsia="Calibri" w:cstheme="minorHAnsi"/>
              </w:rPr>
            </w:pPr>
          </w:p>
        </w:tc>
        <w:tc>
          <w:tcPr>
            <w:tcW w:w="10144" w:type="dxa"/>
            <w:tcBorders>
              <w:top w:val="single" w:sz="4" w:space="0" w:color="auto"/>
              <w:left w:val="nil"/>
              <w:bottom w:val="single" w:sz="4" w:space="0" w:color="auto"/>
              <w:right w:val="single" w:sz="4" w:space="0" w:color="auto"/>
            </w:tcBorders>
          </w:tcPr>
          <w:p w14:paraId="2AA5C2F6" w14:textId="77777777" w:rsidR="00ED4E7D" w:rsidRPr="00E933F7" w:rsidRDefault="00ED4E7D" w:rsidP="00ED4E7D">
            <w:pPr>
              <w:spacing w:line="276" w:lineRule="auto"/>
              <w:rPr>
                <w:rFonts w:eastAsia="Calibri" w:cstheme="minorHAnsi"/>
              </w:rPr>
            </w:pPr>
            <w:r w:rsidRPr="00E933F7">
              <w:rPr>
                <w:rFonts w:eastAsia="Calibri" w:cstheme="minorHAnsi"/>
              </w:rPr>
              <w:t>20.</w:t>
            </w:r>
            <w:r w:rsidRPr="00E933F7">
              <w:rPr>
                <w:rFonts w:eastAsia="Calibri" w:cstheme="minorHAnsi"/>
              </w:rPr>
              <w:tab/>
              <w:t xml:space="preserve">Dokumentacja użytkownika </w:t>
            </w:r>
          </w:p>
          <w:p w14:paraId="343531F5" w14:textId="77777777" w:rsidR="00ED4E7D" w:rsidRPr="00E933F7" w:rsidRDefault="00ED4E7D" w:rsidP="00ED4E7D">
            <w:pPr>
              <w:spacing w:line="276" w:lineRule="auto"/>
              <w:rPr>
                <w:rFonts w:eastAsia="Calibri" w:cstheme="minorHAnsi"/>
              </w:rPr>
            </w:pPr>
            <w:r w:rsidRPr="00E933F7">
              <w:rPr>
                <w:rFonts w:eastAsia="Calibri" w:cstheme="minorHAnsi"/>
              </w:rPr>
              <w:t>•</w:t>
            </w:r>
            <w:r w:rsidRPr="00E933F7">
              <w:rPr>
                <w:rFonts w:eastAsia="Calibri" w:cstheme="minorHAnsi"/>
              </w:rPr>
              <w:tab/>
              <w:t>Zamawiający wymaga dokumentacji w języku polskim lub angielskim.</w:t>
            </w:r>
          </w:p>
          <w:p w14:paraId="1D203745" w14:textId="77CA4EA1" w:rsidR="00ED4E7D" w:rsidRPr="00152971" w:rsidRDefault="00ED4E7D" w:rsidP="00ED4E7D">
            <w:pPr>
              <w:spacing w:line="276" w:lineRule="auto"/>
              <w:rPr>
                <w:rFonts w:eastAsia="Calibri" w:cstheme="minorHAnsi"/>
              </w:rPr>
            </w:pPr>
            <w:r w:rsidRPr="00E933F7">
              <w:rPr>
                <w:rFonts w:eastAsia="Calibri" w:cstheme="minorHAnsi"/>
              </w:rPr>
              <w:t>•</w:t>
            </w:r>
            <w:r w:rsidRPr="00E933F7">
              <w:rPr>
                <w:rFonts w:eastAsia="Calibri" w:cstheme="minorHAnsi"/>
              </w:rPr>
              <w:tab/>
              <w:t>Możliwość telefonicznego sprawdzenia konfiguracji sprzętowej serwera oraz warunków gwarancji po podaniu numeru seryjnego bezpośrednio u producenta lub jego przedstawiciela.</w:t>
            </w:r>
          </w:p>
        </w:tc>
        <w:tc>
          <w:tcPr>
            <w:tcW w:w="1984" w:type="dxa"/>
          </w:tcPr>
          <w:p w14:paraId="77F50F5B" w14:textId="429FD11D" w:rsidR="00ED4E7D" w:rsidRPr="00152971" w:rsidRDefault="00ED4E7D" w:rsidP="00ED4E7D">
            <w:pPr>
              <w:rPr>
                <w:rFonts w:eastAsia="Calibri" w:cstheme="minorHAnsi"/>
              </w:rPr>
            </w:pPr>
            <w:r w:rsidRPr="00152971">
              <w:rPr>
                <w:rFonts w:eastAsia="Calibri" w:cstheme="minorHAnsi"/>
              </w:rPr>
              <w:t>Spełnia/nie spełnia</w:t>
            </w:r>
          </w:p>
        </w:tc>
      </w:tr>
      <w:tr w:rsidR="00ED4E7D" w:rsidRPr="00152971" w14:paraId="1F4BFBE3" w14:textId="77777777" w:rsidTr="00E933F7">
        <w:trPr>
          <w:trHeight w:val="996"/>
        </w:trPr>
        <w:tc>
          <w:tcPr>
            <w:tcW w:w="536" w:type="dxa"/>
          </w:tcPr>
          <w:p w14:paraId="24C541F1" w14:textId="77777777" w:rsidR="00ED4E7D" w:rsidRPr="00152971" w:rsidRDefault="00ED4E7D" w:rsidP="00ED4E7D">
            <w:pPr>
              <w:jc w:val="center"/>
              <w:rPr>
                <w:rFonts w:eastAsia="Calibri" w:cstheme="minorHAnsi"/>
              </w:rPr>
            </w:pPr>
          </w:p>
        </w:tc>
        <w:tc>
          <w:tcPr>
            <w:tcW w:w="1962" w:type="dxa"/>
          </w:tcPr>
          <w:p w14:paraId="3E7F749F" w14:textId="77777777" w:rsidR="00ED4E7D" w:rsidRPr="00152971" w:rsidRDefault="00ED4E7D" w:rsidP="00ED4E7D">
            <w:pPr>
              <w:rPr>
                <w:rFonts w:eastAsia="Calibri" w:cstheme="minorHAnsi"/>
                <w:b/>
                <w:bCs/>
              </w:rPr>
            </w:pPr>
          </w:p>
        </w:tc>
        <w:tc>
          <w:tcPr>
            <w:tcW w:w="683" w:type="dxa"/>
          </w:tcPr>
          <w:p w14:paraId="3AA9C8D6" w14:textId="77777777" w:rsidR="00ED4E7D" w:rsidRPr="00152971" w:rsidRDefault="00ED4E7D" w:rsidP="00ED4E7D">
            <w:pPr>
              <w:jc w:val="center"/>
              <w:rPr>
                <w:rFonts w:eastAsia="Calibri" w:cstheme="minorHAnsi"/>
              </w:rPr>
            </w:pPr>
          </w:p>
        </w:tc>
        <w:tc>
          <w:tcPr>
            <w:tcW w:w="10144" w:type="dxa"/>
            <w:tcBorders>
              <w:top w:val="single" w:sz="4" w:space="0" w:color="auto"/>
              <w:left w:val="nil"/>
              <w:bottom w:val="single" w:sz="4" w:space="0" w:color="auto"/>
              <w:right w:val="single" w:sz="4" w:space="0" w:color="auto"/>
            </w:tcBorders>
          </w:tcPr>
          <w:p w14:paraId="7CA86582" w14:textId="77777777" w:rsidR="00ED4E7D" w:rsidRPr="00E933F7" w:rsidRDefault="00ED4E7D" w:rsidP="00ED4E7D">
            <w:pPr>
              <w:spacing w:line="276" w:lineRule="auto"/>
              <w:rPr>
                <w:rFonts w:eastAsia="Calibri" w:cstheme="minorHAnsi"/>
              </w:rPr>
            </w:pPr>
            <w:r w:rsidRPr="00E933F7">
              <w:rPr>
                <w:rFonts w:eastAsia="Calibri" w:cstheme="minorHAnsi"/>
              </w:rPr>
              <w:t>21.</w:t>
            </w:r>
            <w:r w:rsidRPr="00E933F7">
              <w:rPr>
                <w:rFonts w:eastAsia="Calibri" w:cstheme="minorHAnsi"/>
              </w:rPr>
              <w:tab/>
              <w:t xml:space="preserve">Warunki gwarancji </w:t>
            </w:r>
          </w:p>
          <w:p w14:paraId="634B32B9" w14:textId="77777777" w:rsidR="00ED4E7D" w:rsidRPr="00E933F7" w:rsidRDefault="00ED4E7D" w:rsidP="00ED4E7D">
            <w:pPr>
              <w:spacing w:line="276" w:lineRule="auto"/>
              <w:rPr>
                <w:rFonts w:eastAsia="Calibri" w:cstheme="minorHAnsi"/>
              </w:rPr>
            </w:pPr>
            <w:r w:rsidRPr="00E933F7">
              <w:rPr>
                <w:rFonts w:eastAsia="Calibri" w:cstheme="minorHAnsi"/>
              </w:rPr>
              <w:t>•</w:t>
            </w:r>
            <w:r w:rsidRPr="00E933F7">
              <w:rPr>
                <w:rFonts w:eastAsia="Calibri" w:cstheme="minorHAnsi"/>
              </w:rPr>
              <w:tab/>
              <w:t>Zamawiający wymaga zapewnienia gwarancji Producenta z zakresu wdrażanej technologii na okres 3 lat.</w:t>
            </w:r>
          </w:p>
          <w:p w14:paraId="56E5BED8" w14:textId="77777777" w:rsidR="00ED4E7D" w:rsidRPr="00E933F7" w:rsidRDefault="00ED4E7D" w:rsidP="00ED4E7D">
            <w:pPr>
              <w:spacing w:line="276" w:lineRule="auto"/>
              <w:rPr>
                <w:rFonts w:eastAsia="Calibri" w:cstheme="minorHAnsi"/>
              </w:rPr>
            </w:pPr>
            <w:r w:rsidRPr="00E933F7">
              <w:rPr>
                <w:rFonts w:eastAsia="Calibri" w:cstheme="minorHAnsi"/>
              </w:rPr>
              <w:lastRenderedPageBreak/>
              <w:t>•</w:t>
            </w:r>
            <w:r w:rsidRPr="00E933F7">
              <w:rPr>
                <w:rFonts w:eastAsia="Calibri" w:cstheme="minorHAnsi"/>
              </w:rPr>
              <w:tab/>
              <w:t xml:space="preserve">Zamawiający oczekuje możliwości zgłaszania zdarzeń serwisowych w trybie 24/7/365 następującymi kanałami: telefonicznie i przez Internet. </w:t>
            </w:r>
          </w:p>
          <w:p w14:paraId="46D743ED" w14:textId="77777777" w:rsidR="00ED4E7D" w:rsidRPr="00E933F7" w:rsidRDefault="00ED4E7D" w:rsidP="00ED4E7D">
            <w:pPr>
              <w:spacing w:line="276" w:lineRule="auto"/>
              <w:rPr>
                <w:rFonts w:eastAsia="Calibri" w:cstheme="minorHAnsi"/>
              </w:rPr>
            </w:pPr>
            <w:r w:rsidRPr="00E933F7">
              <w:rPr>
                <w:rFonts w:eastAsia="Calibri" w:cstheme="minorHAnsi"/>
              </w:rPr>
              <w:t>•</w:t>
            </w:r>
            <w:r w:rsidRPr="00E933F7">
              <w:rPr>
                <w:rFonts w:eastAsia="Calibri" w:cstheme="minorHAnsi"/>
              </w:rPr>
              <w:tab/>
              <w:t xml:space="preserve">Zamawiający wymaga pojedynczego punktu kontaktu dla całego rozwiązania Producenta, w tym także sprzedanego oprogramowania. </w:t>
            </w:r>
          </w:p>
          <w:p w14:paraId="4B55C4AC" w14:textId="77777777" w:rsidR="00ED4E7D" w:rsidRPr="00E933F7" w:rsidRDefault="00ED4E7D" w:rsidP="00ED4E7D">
            <w:pPr>
              <w:spacing w:line="276" w:lineRule="auto"/>
              <w:rPr>
                <w:rFonts w:eastAsia="Calibri" w:cstheme="minorHAnsi"/>
              </w:rPr>
            </w:pPr>
            <w:r w:rsidRPr="00E933F7">
              <w:rPr>
                <w:rFonts w:eastAsia="Calibri" w:cstheme="minorHAnsi"/>
              </w:rPr>
              <w:t>•</w:t>
            </w:r>
            <w:r w:rsidRPr="00E933F7">
              <w:rPr>
                <w:rFonts w:eastAsia="Calibri" w:cstheme="minorHAnsi"/>
              </w:rPr>
              <w:tab/>
              <w:t xml:space="preserve">Uszkodzone dyski pozostają własnością zamawiającego. </w:t>
            </w:r>
          </w:p>
          <w:p w14:paraId="3466D1B4" w14:textId="77777777" w:rsidR="00ED4E7D" w:rsidRPr="00E933F7" w:rsidRDefault="00ED4E7D" w:rsidP="00ED4E7D">
            <w:pPr>
              <w:spacing w:line="276" w:lineRule="auto"/>
              <w:rPr>
                <w:rFonts w:eastAsia="Calibri" w:cstheme="minorHAnsi"/>
              </w:rPr>
            </w:pPr>
            <w:r w:rsidRPr="00E933F7">
              <w:rPr>
                <w:rFonts w:eastAsia="Calibri" w:cstheme="minorHAnsi"/>
              </w:rPr>
              <w:t>•</w:t>
            </w:r>
            <w:r w:rsidRPr="00E933F7">
              <w:rPr>
                <w:rFonts w:eastAsia="Calibri" w:cstheme="minorHAnsi"/>
              </w:rPr>
              <w:tab/>
              <w:t xml:space="preserve">Możliwość rozszerzenia gwarancji producenta o usługę diagnostyki sprzętu na miejscu w przypadku awarii. Charakterystyka usługi diagnostyki: </w:t>
            </w:r>
          </w:p>
          <w:p w14:paraId="6787AA59" w14:textId="77777777" w:rsidR="00ED4E7D" w:rsidRPr="00E933F7" w:rsidRDefault="00ED4E7D" w:rsidP="00ED4E7D">
            <w:pPr>
              <w:spacing w:line="276" w:lineRule="auto"/>
              <w:rPr>
                <w:rFonts w:eastAsia="Calibri" w:cstheme="minorHAnsi"/>
              </w:rPr>
            </w:pPr>
            <w:r w:rsidRPr="00E933F7">
              <w:rPr>
                <w:rFonts w:eastAsia="Calibri" w:cstheme="minorHAnsi"/>
              </w:rPr>
              <w:t>a.</w:t>
            </w:r>
            <w:r w:rsidRPr="00E933F7">
              <w:rPr>
                <w:rFonts w:eastAsia="Calibri" w:cstheme="minorHAnsi"/>
              </w:rPr>
              <w:tab/>
              <w:t>Możliwości utworzenia zgłaszania serwisowego w wyniku, którego proces diagnostyki odbędzie się na miejscu w siedzibie zamawiającego.</w:t>
            </w:r>
          </w:p>
          <w:p w14:paraId="5A9F0EDE" w14:textId="77777777" w:rsidR="00ED4E7D" w:rsidRPr="00E933F7" w:rsidRDefault="00ED4E7D" w:rsidP="00ED4E7D">
            <w:pPr>
              <w:spacing w:line="276" w:lineRule="auto"/>
              <w:rPr>
                <w:rFonts w:eastAsia="Calibri" w:cstheme="minorHAnsi"/>
              </w:rPr>
            </w:pPr>
            <w:r w:rsidRPr="00E933F7">
              <w:rPr>
                <w:rFonts w:eastAsia="Calibri" w:cstheme="minorHAnsi"/>
              </w:rPr>
              <w:t>b.</w:t>
            </w:r>
            <w:r w:rsidRPr="00E933F7">
              <w:rPr>
                <w:rFonts w:eastAsia="Calibri" w:cstheme="minorHAnsi"/>
              </w:rPr>
              <w:tab/>
              <w:t>Po przyjeździe do siedziby Zamawiającego, pracownik serwisu przystąpi do rozwiązywania problemu. Jeśli do rozwiązania problemu będzie konieczna dodatkowa pomoc diagnostyczna lub części, pracownik serwisu może w imieniu Zamawiającego skontaktować się z producentem w celu uzyskania pomocy.</w:t>
            </w:r>
          </w:p>
          <w:p w14:paraId="230A4220" w14:textId="77777777" w:rsidR="00ED4E7D" w:rsidRPr="00E933F7" w:rsidRDefault="00ED4E7D" w:rsidP="00ED4E7D">
            <w:pPr>
              <w:spacing w:line="276" w:lineRule="auto"/>
              <w:rPr>
                <w:rFonts w:eastAsia="Calibri" w:cstheme="minorHAnsi"/>
              </w:rPr>
            </w:pPr>
            <w:r w:rsidRPr="00E933F7">
              <w:rPr>
                <w:rFonts w:eastAsia="Calibri" w:cstheme="minorHAnsi"/>
              </w:rPr>
              <w:t>c.</w:t>
            </w:r>
            <w:r w:rsidRPr="00E933F7">
              <w:rPr>
                <w:rFonts w:eastAsia="Calibri" w:cstheme="minorHAnsi"/>
              </w:rPr>
              <w:tab/>
              <w:t xml:space="preserve">Reakcja na miejscu u Zamawiającego powinna nastąpić w okresie zgodnym z czasem reakcji przypisanym do urządzenia, które posiada wykupioną usługę serwisową. </w:t>
            </w:r>
          </w:p>
          <w:p w14:paraId="5B97998B" w14:textId="77777777" w:rsidR="00ED4E7D" w:rsidRPr="00E933F7" w:rsidRDefault="00ED4E7D" w:rsidP="00ED4E7D">
            <w:pPr>
              <w:spacing w:line="276" w:lineRule="auto"/>
              <w:rPr>
                <w:rFonts w:eastAsia="Calibri" w:cstheme="minorHAnsi"/>
              </w:rPr>
            </w:pPr>
            <w:r w:rsidRPr="00E933F7">
              <w:rPr>
                <w:rFonts w:eastAsia="Calibri" w:cstheme="minorHAnsi"/>
              </w:rPr>
              <w:t>d.</w:t>
            </w:r>
            <w:r w:rsidRPr="00E933F7">
              <w:rPr>
                <w:rFonts w:eastAsia="Calibri" w:cstheme="minorHAnsi"/>
              </w:rPr>
              <w:tab/>
              <w:t>Pracownik serwisu powinien skontaktować się z Zamawiającym przed przyjazdem na miejsce w celu sprawdzenia zgłoszenia, ustalenia harmonogramu i potwierdzenia wszelkich informacji niezbędnych do realizacji wizyty technika na miejscu.</w:t>
            </w:r>
          </w:p>
          <w:p w14:paraId="1E8A81C0" w14:textId="61EA541E" w:rsidR="00ED4E7D" w:rsidRPr="00152971" w:rsidRDefault="00ED4E7D" w:rsidP="00ED4E7D">
            <w:pPr>
              <w:spacing w:line="276" w:lineRule="auto"/>
              <w:rPr>
                <w:rFonts w:eastAsia="Calibri" w:cstheme="minorHAnsi"/>
              </w:rPr>
            </w:pPr>
            <w:r w:rsidRPr="00E933F7">
              <w:rPr>
                <w:rFonts w:eastAsia="Calibri" w:cstheme="minorHAnsi"/>
              </w:rPr>
              <w:t>e.</w:t>
            </w:r>
            <w:r w:rsidRPr="00E933F7">
              <w:rPr>
                <w:rFonts w:eastAsia="Calibri" w:cstheme="minorHAnsi"/>
              </w:rPr>
              <w:tab/>
              <w:t>Jeśli w trakcie wstępnego procesu rozwiązywania problemu na miejscu awarii zostanie ustalone, że do realizacji usługi jest niezbędna jakaś część, znajdujący się na miejscu pracownik serwisu zamówi nową część i przekaże dodatkowe zgłoszenie do działu obsługi technicznej. Technik pracujący na miejscu powróci do siedziby Klienta w celu wymiany wysłanej części w ciągu czasu reakcji ustalonego zgodnie z umową serwisową zakupionego produktu.</w:t>
            </w:r>
          </w:p>
        </w:tc>
        <w:tc>
          <w:tcPr>
            <w:tcW w:w="1984" w:type="dxa"/>
          </w:tcPr>
          <w:p w14:paraId="42A06B95" w14:textId="08262479" w:rsidR="00ED4E7D" w:rsidRPr="00152971" w:rsidRDefault="00ED4E7D" w:rsidP="00ED4E7D">
            <w:pPr>
              <w:rPr>
                <w:rFonts w:eastAsia="Calibri" w:cstheme="minorHAnsi"/>
              </w:rPr>
            </w:pPr>
            <w:r w:rsidRPr="00152971">
              <w:rPr>
                <w:rFonts w:eastAsia="Calibri" w:cstheme="minorHAnsi"/>
              </w:rPr>
              <w:lastRenderedPageBreak/>
              <w:t>Spełnia/nie spełnia</w:t>
            </w:r>
          </w:p>
        </w:tc>
      </w:tr>
      <w:tr w:rsidR="00ED4E7D" w:rsidRPr="00152971" w14:paraId="45DB4137" w14:textId="77777777" w:rsidTr="00E933F7">
        <w:trPr>
          <w:trHeight w:val="349"/>
        </w:trPr>
        <w:tc>
          <w:tcPr>
            <w:tcW w:w="536" w:type="dxa"/>
          </w:tcPr>
          <w:p w14:paraId="40051792" w14:textId="77777777" w:rsidR="00ED4E7D" w:rsidRPr="00152971" w:rsidRDefault="00ED4E7D" w:rsidP="00ED4E7D">
            <w:pPr>
              <w:jc w:val="center"/>
              <w:rPr>
                <w:rFonts w:eastAsia="Calibri" w:cstheme="minorHAnsi"/>
              </w:rPr>
            </w:pPr>
          </w:p>
        </w:tc>
        <w:tc>
          <w:tcPr>
            <w:tcW w:w="1962" w:type="dxa"/>
          </w:tcPr>
          <w:p w14:paraId="1E66216B" w14:textId="77777777" w:rsidR="00ED4E7D" w:rsidRPr="00152971" w:rsidRDefault="00ED4E7D" w:rsidP="00ED4E7D">
            <w:pPr>
              <w:rPr>
                <w:rFonts w:eastAsia="Calibri" w:cstheme="minorHAnsi"/>
                <w:b/>
                <w:bCs/>
              </w:rPr>
            </w:pPr>
          </w:p>
        </w:tc>
        <w:tc>
          <w:tcPr>
            <w:tcW w:w="683" w:type="dxa"/>
          </w:tcPr>
          <w:p w14:paraId="4F1CD67E" w14:textId="77777777" w:rsidR="00ED4E7D" w:rsidRPr="00152971" w:rsidRDefault="00ED4E7D" w:rsidP="00ED4E7D">
            <w:pPr>
              <w:jc w:val="center"/>
              <w:rPr>
                <w:rFonts w:eastAsia="Calibri" w:cstheme="minorHAnsi"/>
              </w:rPr>
            </w:pPr>
          </w:p>
        </w:tc>
        <w:tc>
          <w:tcPr>
            <w:tcW w:w="10144" w:type="dxa"/>
            <w:tcBorders>
              <w:top w:val="single" w:sz="4" w:space="0" w:color="auto"/>
              <w:left w:val="nil"/>
              <w:bottom w:val="single" w:sz="4" w:space="0" w:color="auto"/>
              <w:right w:val="single" w:sz="4" w:space="0" w:color="auto"/>
            </w:tcBorders>
          </w:tcPr>
          <w:p w14:paraId="205D8AB3" w14:textId="06C576A3" w:rsidR="00ED4E7D" w:rsidRPr="00E933F7" w:rsidRDefault="00ED4E7D" w:rsidP="00ED4E7D">
            <w:pPr>
              <w:spacing w:line="276" w:lineRule="auto"/>
              <w:rPr>
                <w:rFonts w:eastAsia="Calibri" w:cstheme="minorHAnsi"/>
              </w:rPr>
            </w:pPr>
            <w:r w:rsidRPr="00E933F7">
              <w:rPr>
                <w:rFonts w:eastAsia="Calibri" w:cstheme="minorHAnsi"/>
              </w:rPr>
              <w:t>22.</w:t>
            </w:r>
            <w:r w:rsidRPr="00E933F7">
              <w:rPr>
                <w:rFonts w:eastAsia="Calibri" w:cstheme="minorHAnsi"/>
              </w:rPr>
              <w:tab/>
              <w:t>Dodatkowa 1 sztuka karty SAS do podłączenia biblioteki taśmowej.</w:t>
            </w:r>
          </w:p>
        </w:tc>
        <w:tc>
          <w:tcPr>
            <w:tcW w:w="1984" w:type="dxa"/>
          </w:tcPr>
          <w:p w14:paraId="3F9EB039" w14:textId="5CA92167" w:rsidR="00ED4E7D" w:rsidRPr="00E933F7" w:rsidRDefault="00ED4E7D" w:rsidP="00ED4E7D">
            <w:pPr>
              <w:rPr>
                <w:rFonts w:eastAsia="Calibri" w:cstheme="minorHAnsi"/>
              </w:rPr>
            </w:pPr>
            <w:r w:rsidRPr="00152971">
              <w:rPr>
                <w:rFonts w:eastAsia="Calibri" w:cstheme="minorHAnsi"/>
              </w:rPr>
              <w:t>Spełnia/nie spełnia</w:t>
            </w:r>
          </w:p>
        </w:tc>
      </w:tr>
      <w:tr w:rsidR="00ED4E7D" w:rsidRPr="00152971" w14:paraId="297D87E3" w14:textId="77777777" w:rsidTr="00E933F7">
        <w:trPr>
          <w:trHeight w:val="996"/>
        </w:trPr>
        <w:tc>
          <w:tcPr>
            <w:tcW w:w="536" w:type="dxa"/>
          </w:tcPr>
          <w:p w14:paraId="3D49D9D2" w14:textId="77777777" w:rsidR="00ED4E7D" w:rsidRPr="00152971" w:rsidRDefault="00ED4E7D" w:rsidP="00ED4E7D">
            <w:pPr>
              <w:jc w:val="center"/>
              <w:rPr>
                <w:rFonts w:eastAsia="Calibri" w:cstheme="minorHAnsi"/>
              </w:rPr>
            </w:pPr>
          </w:p>
        </w:tc>
        <w:tc>
          <w:tcPr>
            <w:tcW w:w="1962" w:type="dxa"/>
          </w:tcPr>
          <w:p w14:paraId="55362BD9" w14:textId="77777777" w:rsidR="00ED4E7D" w:rsidRPr="00152971" w:rsidRDefault="00ED4E7D" w:rsidP="00ED4E7D">
            <w:pPr>
              <w:rPr>
                <w:rFonts w:eastAsia="Calibri" w:cstheme="minorHAnsi"/>
                <w:b/>
                <w:bCs/>
              </w:rPr>
            </w:pPr>
          </w:p>
        </w:tc>
        <w:tc>
          <w:tcPr>
            <w:tcW w:w="683" w:type="dxa"/>
          </w:tcPr>
          <w:p w14:paraId="1A3D0684" w14:textId="77777777" w:rsidR="00ED4E7D" w:rsidRPr="00152971" w:rsidRDefault="00ED4E7D" w:rsidP="00ED4E7D">
            <w:pPr>
              <w:jc w:val="center"/>
              <w:rPr>
                <w:rFonts w:eastAsia="Calibri" w:cstheme="minorHAnsi"/>
              </w:rPr>
            </w:pPr>
          </w:p>
        </w:tc>
        <w:tc>
          <w:tcPr>
            <w:tcW w:w="10144" w:type="dxa"/>
            <w:tcBorders>
              <w:top w:val="single" w:sz="4" w:space="0" w:color="auto"/>
              <w:left w:val="nil"/>
              <w:bottom w:val="single" w:sz="4" w:space="0" w:color="auto"/>
              <w:right w:val="single" w:sz="4" w:space="0" w:color="auto"/>
            </w:tcBorders>
          </w:tcPr>
          <w:p w14:paraId="0689F500" w14:textId="77777777" w:rsidR="00ED4E7D" w:rsidRPr="00E933F7" w:rsidRDefault="00ED4E7D" w:rsidP="00ED4E7D">
            <w:pPr>
              <w:spacing w:line="276" w:lineRule="auto"/>
              <w:rPr>
                <w:rFonts w:eastAsia="Calibri" w:cstheme="minorHAnsi"/>
              </w:rPr>
            </w:pPr>
            <w:r w:rsidRPr="00E933F7">
              <w:rPr>
                <w:rFonts w:eastAsia="Calibri" w:cstheme="minorHAnsi"/>
              </w:rPr>
              <w:t>23.</w:t>
            </w:r>
            <w:r w:rsidRPr="00E933F7">
              <w:rPr>
                <w:rFonts w:eastAsia="Calibri" w:cstheme="minorHAnsi"/>
              </w:rPr>
              <w:tab/>
              <w:t>Przygotowanie i realizacja projektu technicznego i planu migracji użytkowanej poczty elektronicznej:</w:t>
            </w:r>
          </w:p>
          <w:p w14:paraId="7588AB25" w14:textId="77777777" w:rsidR="00ED4E7D" w:rsidRPr="00E933F7" w:rsidRDefault="00ED4E7D" w:rsidP="00ED4E7D">
            <w:pPr>
              <w:spacing w:line="276" w:lineRule="auto"/>
              <w:rPr>
                <w:rFonts w:eastAsia="Calibri" w:cstheme="minorHAnsi"/>
              </w:rPr>
            </w:pPr>
            <w:r w:rsidRPr="00E933F7">
              <w:rPr>
                <w:rFonts w:eastAsia="Calibri" w:cstheme="minorHAnsi"/>
              </w:rPr>
              <w:t>•</w:t>
            </w:r>
            <w:r w:rsidRPr="00E933F7">
              <w:rPr>
                <w:rFonts w:eastAsia="Calibri" w:cstheme="minorHAnsi"/>
              </w:rPr>
              <w:tab/>
              <w:t>przygotowanie 2 serwerów pocztowych</w:t>
            </w:r>
          </w:p>
          <w:p w14:paraId="171A9E19" w14:textId="77777777" w:rsidR="00ED4E7D" w:rsidRPr="00E933F7" w:rsidRDefault="00ED4E7D" w:rsidP="00ED4E7D">
            <w:pPr>
              <w:spacing w:line="276" w:lineRule="auto"/>
              <w:rPr>
                <w:rFonts w:eastAsia="Calibri" w:cstheme="minorHAnsi"/>
              </w:rPr>
            </w:pPr>
            <w:r w:rsidRPr="00E933F7">
              <w:rPr>
                <w:rFonts w:eastAsia="Calibri" w:cstheme="minorHAnsi"/>
              </w:rPr>
              <w:t>o</w:t>
            </w:r>
            <w:r w:rsidRPr="00E933F7">
              <w:rPr>
                <w:rFonts w:eastAsia="Calibri" w:cstheme="minorHAnsi"/>
              </w:rPr>
              <w:tab/>
              <w:t>serwer poczty główny,</w:t>
            </w:r>
          </w:p>
          <w:p w14:paraId="732FD34F" w14:textId="77777777" w:rsidR="00ED4E7D" w:rsidRPr="00E933F7" w:rsidRDefault="00ED4E7D" w:rsidP="00ED4E7D">
            <w:pPr>
              <w:spacing w:line="276" w:lineRule="auto"/>
              <w:rPr>
                <w:rFonts w:eastAsia="Calibri" w:cstheme="minorHAnsi"/>
              </w:rPr>
            </w:pPr>
            <w:r w:rsidRPr="00E933F7">
              <w:rPr>
                <w:rFonts w:eastAsia="Calibri" w:cstheme="minorHAnsi"/>
              </w:rPr>
              <w:t>o</w:t>
            </w:r>
            <w:r w:rsidRPr="00E933F7">
              <w:rPr>
                <w:rFonts w:eastAsia="Calibri" w:cstheme="minorHAnsi"/>
              </w:rPr>
              <w:tab/>
              <w:t>serwer poczty zapasowy pełniący funkcję archiwum,</w:t>
            </w:r>
          </w:p>
          <w:p w14:paraId="0CCA80AD" w14:textId="77777777" w:rsidR="00ED4E7D" w:rsidRPr="00E933F7" w:rsidRDefault="00ED4E7D" w:rsidP="00ED4E7D">
            <w:pPr>
              <w:spacing w:line="276" w:lineRule="auto"/>
              <w:rPr>
                <w:rFonts w:eastAsia="Calibri" w:cstheme="minorHAnsi"/>
              </w:rPr>
            </w:pPr>
            <w:r w:rsidRPr="00E933F7">
              <w:rPr>
                <w:rFonts w:eastAsia="Calibri" w:cstheme="minorHAnsi"/>
              </w:rPr>
              <w:t>o</w:t>
            </w:r>
            <w:r w:rsidRPr="00E933F7">
              <w:rPr>
                <w:rFonts w:eastAsia="Calibri" w:cstheme="minorHAnsi"/>
              </w:rPr>
              <w:tab/>
              <w:t>uruchomienie replikacji poczty wchodzącej i wychodzącej,</w:t>
            </w:r>
          </w:p>
          <w:p w14:paraId="4FB733CE" w14:textId="77777777" w:rsidR="00ED4E7D" w:rsidRPr="00E933F7" w:rsidRDefault="00ED4E7D" w:rsidP="00ED4E7D">
            <w:pPr>
              <w:spacing w:line="276" w:lineRule="auto"/>
              <w:rPr>
                <w:rFonts w:eastAsia="Calibri" w:cstheme="minorHAnsi"/>
              </w:rPr>
            </w:pPr>
            <w:r w:rsidRPr="00E933F7">
              <w:rPr>
                <w:rFonts w:eastAsia="Calibri" w:cstheme="minorHAnsi"/>
              </w:rPr>
              <w:t>o</w:t>
            </w:r>
            <w:r w:rsidRPr="00E933F7">
              <w:rPr>
                <w:rFonts w:eastAsia="Calibri" w:cstheme="minorHAnsi"/>
              </w:rPr>
              <w:tab/>
              <w:t>uruchomienie filtrów antispam a serwerach poczty,</w:t>
            </w:r>
          </w:p>
          <w:p w14:paraId="424B4033" w14:textId="77777777" w:rsidR="00ED4E7D" w:rsidRPr="00E933F7" w:rsidRDefault="00ED4E7D" w:rsidP="00ED4E7D">
            <w:pPr>
              <w:spacing w:line="276" w:lineRule="auto"/>
              <w:rPr>
                <w:rFonts w:eastAsia="Calibri" w:cstheme="minorHAnsi"/>
              </w:rPr>
            </w:pPr>
            <w:r w:rsidRPr="00E933F7">
              <w:rPr>
                <w:rFonts w:eastAsia="Calibri" w:cstheme="minorHAnsi"/>
              </w:rPr>
              <w:t>o</w:t>
            </w:r>
            <w:r w:rsidRPr="00E933F7">
              <w:rPr>
                <w:rFonts w:eastAsia="Calibri" w:cstheme="minorHAnsi"/>
              </w:rPr>
              <w:tab/>
              <w:t>uruchomienie antivirusa na poziomie serwera poczty,</w:t>
            </w:r>
          </w:p>
          <w:p w14:paraId="5BEAC09D" w14:textId="77777777" w:rsidR="00ED4E7D" w:rsidRPr="00E933F7" w:rsidRDefault="00ED4E7D" w:rsidP="00ED4E7D">
            <w:pPr>
              <w:spacing w:line="276" w:lineRule="auto"/>
              <w:rPr>
                <w:rFonts w:eastAsia="Calibri" w:cstheme="minorHAnsi"/>
              </w:rPr>
            </w:pPr>
            <w:r w:rsidRPr="00E933F7">
              <w:rPr>
                <w:rFonts w:eastAsia="Calibri" w:cstheme="minorHAnsi"/>
              </w:rPr>
              <w:t>o</w:t>
            </w:r>
            <w:r w:rsidRPr="00E933F7">
              <w:rPr>
                <w:rFonts w:eastAsia="Calibri" w:cstheme="minorHAnsi"/>
              </w:rPr>
              <w:tab/>
              <w:t>konfiguracja skrzynek pocztowych dla użytkowników (do 50 skrzynek),</w:t>
            </w:r>
          </w:p>
          <w:p w14:paraId="57EC29F0" w14:textId="77777777" w:rsidR="00ED4E7D" w:rsidRPr="00E933F7" w:rsidRDefault="00ED4E7D" w:rsidP="00ED4E7D">
            <w:pPr>
              <w:spacing w:line="276" w:lineRule="auto"/>
              <w:rPr>
                <w:rFonts w:eastAsia="Calibri" w:cstheme="minorHAnsi"/>
              </w:rPr>
            </w:pPr>
            <w:r w:rsidRPr="00E933F7">
              <w:rPr>
                <w:rFonts w:eastAsia="Calibri" w:cstheme="minorHAnsi"/>
              </w:rPr>
              <w:t>o</w:t>
            </w:r>
            <w:r w:rsidRPr="00E933F7">
              <w:rPr>
                <w:rFonts w:eastAsia="Calibri" w:cstheme="minorHAnsi"/>
              </w:rPr>
              <w:tab/>
              <w:t>konfiguracja backup, serwera poczty, skrzynki, maila.</w:t>
            </w:r>
          </w:p>
          <w:p w14:paraId="1A11D367" w14:textId="77777777" w:rsidR="00ED4E7D" w:rsidRPr="00E933F7" w:rsidRDefault="00ED4E7D" w:rsidP="00ED4E7D">
            <w:pPr>
              <w:spacing w:line="276" w:lineRule="auto"/>
              <w:rPr>
                <w:rFonts w:eastAsia="Calibri" w:cstheme="minorHAnsi"/>
              </w:rPr>
            </w:pPr>
            <w:r w:rsidRPr="00E933F7">
              <w:rPr>
                <w:rFonts w:eastAsia="Calibri" w:cstheme="minorHAnsi"/>
              </w:rPr>
              <w:t>•</w:t>
            </w:r>
            <w:r w:rsidRPr="00E933F7">
              <w:rPr>
                <w:rFonts w:eastAsia="Calibri" w:cstheme="minorHAnsi"/>
              </w:rPr>
              <w:tab/>
              <w:t>testy odzyskiwania serwera pocztowego, pojedynczej skrzynki jak i pojedynczego maila,</w:t>
            </w:r>
          </w:p>
          <w:p w14:paraId="38E7C985" w14:textId="77777777" w:rsidR="00ED4E7D" w:rsidRPr="00E933F7" w:rsidRDefault="00ED4E7D" w:rsidP="00ED4E7D">
            <w:pPr>
              <w:spacing w:line="276" w:lineRule="auto"/>
              <w:rPr>
                <w:rFonts w:eastAsia="Calibri" w:cstheme="minorHAnsi"/>
              </w:rPr>
            </w:pPr>
            <w:r w:rsidRPr="00E933F7">
              <w:rPr>
                <w:rFonts w:eastAsia="Calibri" w:cstheme="minorHAnsi"/>
              </w:rPr>
              <w:t>•</w:t>
            </w:r>
            <w:r w:rsidRPr="00E933F7">
              <w:rPr>
                <w:rFonts w:eastAsia="Calibri" w:cstheme="minorHAnsi"/>
              </w:rPr>
              <w:tab/>
              <w:t>migracja istniejących skrzynek pocztowych do nowego serwera poczty do 50 skrzynek,</w:t>
            </w:r>
          </w:p>
          <w:p w14:paraId="2F2AC883" w14:textId="77777777" w:rsidR="00ED4E7D" w:rsidRPr="00E933F7" w:rsidRDefault="00ED4E7D" w:rsidP="00ED4E7D">
            <w:pPr>
              <w:spacing w:line="276" w:lineRule="auto"/>
              <w:rPr>
                <w:rFonts w:eastAsia="Calibri" w:cstheme="minorHAnsi"/>
              </w:rPr>
            </w:pPr>
            <w:r w:rsidRPr="00E933F7">
              <w:rPr>
                <w:rFonts w:eastAsia="Calibri" w:cstheme="minorHAnsi"/>
              </w:rPr>
              <w:t>•</w:t>
            </w:r>
            <w:r w:rsidRPr="00E933F7">
              <w:rPr>
                <w:rFonts w:eastAsia="Calibri" w:cstheme="minorHAnsi"/>
              </w:rPr>
              <w:tab/>
              <w:t>wsparcie przy przełączeniu poczty na nowy serwer poczty,</w:t>
            </w:r>
          </w:p>
          <w:p w14:paraId="322FB1E6" w14:textId="175B1139" w:rsidR="00ED4E7D" w:rsidRPr="00152971" w:rsidRDefault="00ED4E7D" w:rsidP="00ED4E7D">
            <w:pPr>
              <w:spacing w:line="276" w:lineRule="auto"/>
              <w:rPr>
                <w:rFonts w:eastAsia="Calibri" w:cstheme="minorHAnsi"/>
              </w:rPr>
            </w:pPr>
            <w:r w:rsidRPr="00E933F7">
              <w:rPr>
                <w:rFonts w:eastAsia="Calibri" w:cstheme="minorHAnsi"/>
              </w:rPr>
              <w:t>•</w:t>
            </w:r>
            <w:r w:rsidRPr="00E933F7">
              <w:rPr>
                <w:rFonts w:eastAsia="Calibri" w:cstheme="minorHAnsi"/>
              </w:rPr>
              <w:tab/>
              <w:t>warsztaty dla administratorów 1 dzień.</w:t>
            </w:r>
          </w:p>
        </w:tc>
        <w:tc>
          <w:tcPr>
            <w:tcW w:w="1984" w:type="dxa"/>
          </w:tcPr>
          <w:p w14:paraId="6AC88404" w14:textId="74412FD0" w:rsidR="00ED4E7D" w:rsidRPr="00152971" w:rsidRDefault="00ED4E7D" w:rsidP="00ED4E7D">
            <w:pPr>
              <w:rPr>
                <w:rFonts w:eastAsia="Calibri" w:cstheme="minorHAnsi"/>
              </w:rPr>
            </w:pPr>
            <w:r w:rsidRPr="00152971">
              <w:rPr>
                <w:rFonts w:eastAsia="Calibri" w:cstheme="minorHAnsi"/>
              </w:rPr>
              <w:t>Spełnia/nie spełnia</w:t>
            </w:r>
          </w:p>
        </w:tc>
      </w:tr>
      <w:tr w:rsidR="00ED4E7D" w:rsidRPr="00152971" w14:paraId="6372F038" w14:textId="77777777" w:rsidTr="00E933F7">
        <w:trPr>
          <w:trHeight w:val="996"/>
        </w:trPr>
        <w:tc>
          <w:tcPr>
            <w:tcW w:w="536" w:type="dxa"/>
          </w:tcPr>
          <w:p w14:paraId="39411318" w14:textId="77777777" w:rsidR="00ED4E7D" w:rsidRPr="00152971" w:rsidRDefault="00ED4E7D" w:rsidP="00ED4E7D">
            <w:pPr>
              <w:jc w:val="center"/>
              <w:rPr>
                <w:rFonts w:eastAsia="Calibri" w:cstheme="minorHAnsi"/>
              </w:rPr>
            </w:pPr>
          </w:p>
        </w:tc>
        <w:tc>
          <w:tcPr>
            <w:tcW w:w="1962" w:type="dxa"/>
          </w:tcPr>
          <w:p w14:paraId="10864362" w14:textId="77777777" w:rsidR="00ED4E7D" w:rsidRPr="00152971" w:rsidRDefault="00ED4E7D" w:rsidP="00ED4E7D">
            <w:pPr>
              <w:rPr>
                <w:rFonts w:eastAsia="Calibri" w:cstheme="minorHAnsi"/>
                <w:b/>
                <w:bCs/>
              </w:rPr>
            </w:pPr>
          </w:p>
        </w:tc>
        <w:tc>
          <w:tcPr>
            <w:tcW w:w="683" w:type="dxa"/>
          </w:tcPr>
          <w:p w14:paraId="09D3BAE8" w14:textId="77777777" w:rsidR="00ED4E7D" w:rsidRPr="00152971" w:rsidRDefault="00ED4E7D" w:rsidP="00ED4E7D">
            <w:pPr>
              <w:jc w:val="center"/>
              <w:rPr>
                <w:rFonts w:eastAsia="Calibri" w:cstheme="minorHAnsi"/>
              </w:rPr>
            </w:pPr>
          </w:p>
        </w:tc>
        <w:tc>
          <w:tcPr>
            <w:tcW w:w="10144" w:type="dxa"/>
            <w:tcBorders>
              <w:top w:val="single" w:sz="4" w:space="0" w:color="auto"/>
              <w:left w:val="nil"/>
              <w:bottom w:val="single" w:sz="4" w:space="0" w:color="auto"/>
              <w:right w:val="single" w:sz="4" w:space="0" w:color="auto"/>
            </w:tcBorders>
          </w:tcPr>
          <w:p w14:paraId="103B0FDB" w14:textId="77777777" w:rsidR="00ED4E7D" w:rsidRPr="00E933F7" w:rsidRDefault="00ED4E7D" w:rsidP="00ED4E7D">
            <w:pPr>
              <w:spacing w:line="276" w:lineRule="auto"/>
              <w:rPr>
                <w:rFonts w:eastAsia="Calibri" w:cstheme="minorHAnsi"/>
              </w:rPr>
            </w:pPr>
            <w:r w:rsidRPr="00E933F7">
              <w:rPr>
                <w:rFonts w:eastAsia="Calibri" w:cstheme="minorHAnsi"/>
              </w:rPr>
              <w:t>24.</w:t>
            </w:r>
            <w:r w:rsidRPr="00E933F7">
              <w:rPr>
                <w:rFonts w:eastAsia="Calibri" w:cstheme="minorHAnsi"/>
              </w:rPr>
              <w:tab/>
              <w:t>Migracja danych z istniejącego środowiska Zamawiającego na nowo wdrożone urządzenia i systemy:</w:t>
            </w:r>
          </w:p>
          <w:p w14:paraId="44DBFDCE" w14:textId="77777777" w:rsidR="00ED4E7D" w:rsidRPr="00E933F7" w:rsidRDefault="00ED4E7D" w:rsidP="00ED4E7D">
            <w:pPr>
              <w:spacing w:line="276" w:lineRule="auto"/>
              <w:rPr>
                <w:rFonts w:eastAsia="Calibri" w:cstheme="minorHAnsi"/>
              </w:rPr>
            </w:pPr>
            <w:r w:rsidRPr="00E933F7">
              <w:rPr>
                <w:rFonts w:eastAsia="Calibri" w:cstheme="minorHAnsi"/>
              </w:rPr>
              <w:t>o</w:t>
            </w:r>
            <w:r w:rsidRPr="00E933F7">
              <w:rPr>
                <w:rFonts w:eastAsia="Calibri" w:cstheme="minorHAnsi"/>
              </w:rPr>
              <w:tab/>
              <w:t>Active Directory,</w:t>
            </w:r>
          </w:p>
          <w:p w14:paraId="46A498FC" w14:textId="77777777" w:rsidR="00ED4E7D" w:rsidRPr="00E933F7" w:rsidRDefault="00ED4E7D" w:rsidP="00ED4E7D">
            <w:pPr>
              <w:spacing w:line="276" w:lineRule="auto"/>
              <w:rPr>
                <w:rFonts w:eastAsia="Calibri" w:cstheme="minorHAnsi"/>
              </w:rPr>
            </w:pPr>
            <w:r w:rsidRPr="00E933F7">
              <w:rPr>
                <w:rFonts w:eastAsia="Calibri" w:cstheme="minorHAnsi"/>
              </w:rPr>
              <w:t>o</w:t>
            </w:r>
            <w:r w:rsidRPr="00E933F7">
              <w:rPr>
                <w:rFonts w:eastAsia="Calibri" w:cstheme="minorHAnsi"/>
              </w:rPr>
              <w:tab/>
              <w:t>System dziedzinowy,</w:t>
            </w:r>
          </w:p>
          <w:p w14:paraId="338DCA86" w14:textId="77777777" w:rsidR="00ED4E7D" w:rsidRPr="00E933F7" w:rsidRDefault="00ED4E7D" w:rsidP="00ED4E7D">
            <w:pPr>
              <w:spacing w:line="276" w:lineRule="auto"/>
              <w:rPr>
                <w:rFonts w:eastAsia="Calibri" w:cstheme="minorHAnsi"/>
              </w:rPr>
            </w:pPr>
            <w:r w:rsidRPr="00E933F7">
              <w:rPr>
                <w:rFonts w:eastAsia="Calibri" w:cstheme="minorHAnsi"/>
              </w:rPr>
              <w:t>o</w:t>
            </w:r>
            <w:r w:rsidRPr="00E933F7">
              <w:rPr>
                <w:rFonts w:eastAsia="Calibri" w:cstheme="minorHAnsi"/>
              </w:rPr>
              <w:tab/>
              <w:t>elektroniczny obieg dokumentów,</w:t>
            </w:r>
          </w:p>
          <w:p w14:paraId="1AB60184" w14:textId="619F3B63" w:rsidR="00ED4E7D" w:rsidRPr="00152971" w:rsidRDefault="00ED4E7D" w:rsidP="00ED4E7D">
            <w:pPr>
              <w:spacing w:line="276" w:lineRule="auto"/>
              <w:rPr>
                <w:rFonts w:eastAsia="Calibri" w:cstheme="minorHAnsi"/>
              </w:rPr>
            </w:pPr>
            <w:r w:rsidRPr="00E933F7">
              <w:rPr>
                <w:rFonts w:eastAsia="Calibri" w:cstheme="minorHAnsi"/>
              </w:rPr>
              <w:t>o</w:t>
            </w:r>
            <w:r w:rsidRPr="00E933F7">
              <w:rPr>
                <w:rFonts w:eastAsia="Calibri" w:cstheme="minorHAnsi"/>
              </w:rPr>
              <w:tab/>
              <w:t>Serwer plikowy.</w:t>
            </w:r>
          </w:p>
        </w:tc>
        <w:tc>
          <w:tcPr>
            <w:tcW w:w="1984" w:type="dxa"/>
          </w:tcPr>
          <w:p w14:paraId="5364F760" w14:textId="6889FA20" w:rsidR="00ED4E7D" w:rsidRPr="00152971" w:rsidRDefault="00ED4E7D" w:rsidP="00ED4E7D">
            <w:pPr>
              <w:rPr>
                <w:rFonts w:eastAsia="Calibri" w:cstheme="minorHAnsi"/>
              </w:rPr>
            </w:pPr>
            <w:r w:rsidRPr="0004130C">
              <w:t>Spełnia/nie spełnia</w:t>
            </w:r>
          </w:p>
        </w:tc>
      </w:tr>
      <w:tr w:rsidR="00ED4E7D" w:rsidRPr="00152971" w14:paraId="3C432BB3" w14:textId="77777777" w:rsidTr="00E933F7">
        <w:trPr>
          <w:trHeight w:val="996"/>
        </w:trPr>
        <w:tc>
          <w:tcPr>
            <w:tcW w:w="536" w:type="dxa"/>
          </w:tcPr>
          <w:p w14:paraId="0A34A426" w14:textId="77777777" w:rsidR="00ED4E7D" w:rsidRPr="00152971" w:rsidRDefault="00ED4E7D" w:rsidP="00ED4E7D">
            <w:pPr>
              <w:jc w:val="center"/>
              <w:rPr>
                <w:rFonts w:eastAsia="Calibri" w:cstheme="minorHAnsi"/>
              </w:rPr>
            </w:pPr>
          </w:p>
        </w:tc>
        <w:tc>
          <w:tcPr>
            <w:tcW w:w="1962" w:type="dxa"/>
          </w:tcPr>
          <w:p w14:paraId="2089F370" w14:textId="77777777" w:rsidR="00ED4E7D" w:rsidRPr="00152971" w:rsidRDefault="00ED4E7D" w:rsidP="00ED4E7D">
            <w:pPr>
              <w:rPr>
                <w:rFonts w:eastAsia="Calibri" w:cstheme="minorHAnsi"/>
                <w:b/>
                <w:bCs/>
              </w:rPr>
            </w:pPr>
          </w:p>
        </w:tc>
        <w:tc>
          <w:tcPr>
            <w:tcW w:w="683" w:type="dxa"/>
          </w:tcPr>
          <w:p w14:paraId="674CDAEA" w14:textId="77777777" w:rsidR="00ED4E7D" w:rsidRPr="00152971" w:rsidRDefault="00ED4E7D" w:rsidP="00ED4E7D">
            <w:pPr>
              <w:jc w:val="center"/>
              <w:rPr>
                <w:rFonts w:eastAsia="Calibri" w:cstheme="minorHAnsi"/>
              </w:rPr>
            </w:pPr>
          </w:p>
        </w:tc>
        <w:tc>
          <w:tcPr>
            <w:tcW w:w="10144" w:type="dxa"/>
            <w:tcBorders>
              <w:top w:val="single" w:sz="4" w:space="0" w:color="auto"/>
              <w:left w:val="nil"/>
              <w:bottom w:val="single" w:sz="4" w:space="0" w:color="auto"/>
              <w:right w:val="single" w:sz="4" w:space="0" w:color="auto"/>
            </w:tcBorders>
          </w:tcPr>
          <w:p w14:paraId="417AA57B" w14:textId="77777777" w:rsidR="00ED4E7D" w:rsidRPr="00E933F7" w:rsidRDefault="00ED4E7D" w:rsidP="00ED4E7D">
            <w:pPr>
              <w:spacing w:line="276" w:lineRule="auto"/>
              <w:rPr>
                <w:rFonts w:eastAsia="Calibri" w:cstheme="minorHAnsi"/>
              </w:rPr>
            </w:pPr>
            <w:r w:rsidRPr="00E933F7">
              <w:rPr>
                <w:rFonts w:eastAsia="Calibri" w:cstheme="minorHAnsi"/>
              </w:rPr>
              <w:t>25.</w:t>
            </w:r>
            <w:r w:rsidRPr="00E933F7">
              <w:rPr>
                <w:rFonts w:eastAsia="Calibri" w:cstheme="minorHAnsi"/>
              </w:rPr>
              <w:tab/>
              <w:t xml:space="preserve">Weryfikacja poprawności działania połączeń: </w:t>
            </w:r>
          </w:p>
          <w:p w14:paraId="192B2FC9" w14:textId="77777777" w:rsidR="00ED4E7D" w:rsidRPr="00E933F7" w:rsidRDefault="00ED4E7D" w:rsidP="00ED4E7D">
            <w:pPr>
              <w:spacing w:line="276" w:lineRule="auto"/>
              <w:rPr>
                <w:rFonts w:eastAsia="Calibri" w:cstheme="minorHAnsi"/>
              </w:rPr>
            </w:pPr>
            <w:r w:rsidRPr="00E933F7">
              <w:rPr>
                <w:rFonts w:eastAsia="Calibri" w:cstheme="minorHAnsi"/>
              </w:rPr>
              <w:t>o</w:t>
            </w:r>
            <w:r w:rsidRPr="00E933F7">
              <w:rPr>
                <w:rFonts w:eastAsia="Calibri" w:cstheme="minorHAnsi"/>
              </w:rPr>
              <w:tab/>
              <w:t xml:space="preserve">Testy funkcjonowania środowiska, </w:t>
            </w:r>
          </w:p>
          <w:p w14:paraId="0A772AF0" w14:textId="28D4EC2A" w:rsidR="00ED4E7D" w:rsidRPr="00152971" w:rsidRDefault="00ED4E7D" w:rsidP="00ED4E7D">
            <w:pPr>
              <w:spacing w:line="276" w:lineRule="auto"/>
              <w:rPr>
                <w:rFonts w:eastAsia="Calibri" w:cstheme="minorHAnsi"/>
              </w:rPr>
            </w:pPr>
            <w:r w:rsidRPr="00E933F7">
              <w:rPr>
                <w:rFonts w:eastAsia="Calibri" w:cstheme="minorHAnsi"/>
              </w:rPr>
              <w:t>o</w:t>
            </w:r>
            <w:r w:rsidRPr="00E933F7">
              <w:rPr>
                <w:rFonts w:eastAsia="Calibri" w:cstheme="minorHAnsi"/>
              </w:rPr>
              <w:tab/>
              <w:t>integracji wszystkich komponentów i poprawności działania kopii zapasowych oraz usług katalogowych.</w:t>
            </w:r>
          </w:p>
        </w:tc>
        <w:tc>
          <w:tcPr>
            <w:tcW w:w="1984" w:type="dxa"/>
          </w:tcPr>
          <w:p w14:paraId="18B6EA31" w14:textId="104D7C43" w:rsidR="00ED4E7D" w:rsidRPr="00152971" w:rsidRDefault="00ED4E7D" w:rsidP="00ED4E7D">
            <w:pPr>
              <w:rPr>
                <w:rFonts w:eastAsia="Calibri" w:cstheme="minorHAnsi"/>
              </w:rPr>
            </w:pPr>
            <w:r w:rsidRPr="0004130C">
              <w:t>Spełnia/nie spełnia</w:t>
            </w:r>
          </w:p>
        </w:tc>
      </w:tr>
      <w:tr w:rsidR="00ED4E7D" w:rsidRPr="00152971" w14:paraId="16B40325" w14:textId="77777777" w:rsidTr="00E933F7">
        <w:trPr>
          <w:trHeight w:val="996"/>
        </w:trPr>
        <w:tc>
          <w:tcPr>
            <w:tcW w:w="536" w:type="dxa"/>
          </w:tcPr>
          <w:p w14:paraId="07DF79C6" w14:textId="77777777" w:rsidR="00ED4E7D" w:rsidRPr="00152971" w:rsidRDefault="00ED4E7D" w:rsidP="00ED4E7D">
            <w:pPr>
              <w:jc w:val="center"/>
              <w:rPr>
                <w:rFonts w:eastAsia="Calibri" w:cstheme="minorHAnsi"/>
              </w:rPr>
            </w:pPr>
          </w:p>
        </w:tc>
        <w:tc>
          <w:tcPr>
            <w:tcW w:w="1962" w:type="dxa"/>
          </w:tcPr>
          <w:p w14:paraId="234F4F3D" w14:textId="77777777" w:rsidR="00ED4E7D" w:rsidRPr="00152971" w:rsidRDefault="00ED4E7D" w:rsidP="00ED4E7D">
            <w:pPr>
              <w:rPr>
                <w:rFonts w:eastAsia="Calibri" w:cstheme="minorHAnsi"/>
                <w:b/>
                <w:bCs/>
              </w:rPr>
            </w:pPr>
          </w:p>
        </w:tc>
        <w:tc>
          <w:tcPr>
            <w:tcW w:w="683" w:type="dxa"/>
          </w:tcPr>
          <w:p w14:paraId="349F9461" w14:textId="77777777" w:rsidR="00ED4E7D" w:rsidRPr="00152971" w:rsidRDefault="00ED4E7D" w:rsidP="00ED4E7D">
            <w:pPr>
              <w:jc w:val="center"/>
              <w:rPr>
                <w:rFonts w:eastAsia="Calibri" w:cstheme="minorHAnsi"/>
              </w:rPr>
            </w:pPr>
          </w:p>
        </w:tc>
        <w:tc>
          <w:tcPr>
            <w:tcW w:w="10144" w:type="dxa"/>
            <w:tcBorders>
              <w:top w:val="single" w:sz="4" w:space="0" w:color="auto"/>
              <w:left w:val="nil"/>
              <w:bottom w:val="single" w:sz="4" w:space="0" w:color="auto"/>
              <w:right w:val="single" w:sz="4" w:space="0" w:color="auto"/>
            </w:tcBorders>
          </w:tcPr>
          <w:p w14:paraId="268C99AD" w14:textId="77777777" w:rsidR="00ED4E7D" w:rsidRPr="00E933F7" w:rsidRDefault="00ED4E7D" w:rsidP="00ED4E7D">
            <w:pPr>
              <w:spacing w:line="276" w:lineRule="auto"/>
              <w:rPr>
                <w:rFonts w:eastAsia="Calibri" w:cstheme="minorHAnsi"/>
              </w:rPr>
            </w:pPr>
            <w:r w:rsidRPr="00E933F7">
              <w:rPr>
                <w:rFonts w:eastAsia="Calibri" w:cstheme="minorHAnsi"/>
              </w:rPr>
              <w:t>26.</w:t>
            </w:r>
            <w:r w:rsidRPr="00E933F7">
              <w:rPr>
                <w:rFonts w:eastAsia="Calibri" w:cstheme="minorHAnsi"/>
              </w:rPr>
              <w:tab/>
              <w:t xml:space="preserve">instalacja, konfiguracja oraz uruchomienie systemu SIEM (Security Information and Event Management) — licencja open source, w ilości 1 sztuka, wraz ze szkoleniem personelu </w:t>
            </w:r>
          </w:p>
          <w:p w14:paraId="7AF04654" w14:textId="77777777" w:rsidR="00ED4E7D" w:rsidRPr="00E933F7" w:rsidRDefault="00ED4E7D" w:rsidP="00ED4E7D">
            <w:pPr>
              <w:spacing w:line="276" w:lineRule="auto"/>
              <w:rPr>
                <w:rFonts w:eastAsia="Calibri" w:cstheme="minorHAnsi"/>
              </w:rPr>
            </w:pPr>
            <w:r w:rsidRPr="00E933F7">
              <w:rPr>
                <w:rFonts w:eastAsia="Calibri" w:cstheme="minorHAnsi"/>
              </w:rPr>
              <w:t>o</w:t>
            </w:r>
            <w:r w:rsidRPr="00E933F7">
              <w:rPr>
                <w:rFonts w:eastAsia="Calibri" w:cstheme="minorHAnsi"/>
              </w:rPr>
              <w:tab/>
              <w:t>Dostawa nośników instalacyjnych i licencji open source SIEM.</w:t>
            </w:r>
          </w:p>
          <w:p w14:paraId="6EC70577" w14:textId="77777777" w:rsidR="00ED4E7D" w:rsidRPr="00E933F7" w:rsidRDefault="00ED4E7D" w:rsidP="00ED4E7D">
            <w:pPr>
              <w:spacing w:line="276" w:lineRule="auto"/>
              <w:rPr>
                <w:rFonts w:eastAsia="Calibri" w:cstheme="minorHAnsi"/>
              </w:rPr>
            </w:pPr>
            <w:r w:rsidRPr="00E933F7">
              <w:rPr>
                <w:rFonts w:eastAsia="Calibri" w:cstheme="minorHAnsi"/>
              </w:rPr>
              <w:t>o</w:t>
            </w:r>
            <w:r w:rsidRPr="00E933F7">
              <w:rPr>
                <w:rFonts w:eastAsia="Calibri" w:cstheme="minorHAnsi"/>
              </w:rPr>
              <w:tab/>
              <w:t>Instalacja i konfiguracja systemu SIEM.</w:t>
            </w:r>
          </w:p>
          <w:p w14:paraId="6429974C" w14:textId="77777777" w:rsidR="00ED4E7D" w:rsidRPr="00E933F7" w:rsidRDefault="00ED4E7D" w:rsidP="00ED4E7D">
            <w:pPr>
              <w:spacing w:line="276" w:lineRule="auto"/>
              <w:rPr>
                <w:rFonts w:eastAsia="Calibri" w:cstheme="minorHAnsi"/>
              </w:rPr>
            </w:pPr>
            <w:r w:rsidRPr="00E933F7">
              <w:rPr>
                <w:rFonts w:eastAsia="Calibri" w:cstheme="minorHAnsi"/>
              </w:rPr>
              <w:lastRenderedPageBreak/>
              <w:t>o</w:t>
            </w:r>
            <w:r w:rsidRPr="00E933F7">
              <w:rPr>
                <w:rFonts w:eastAsia="Calibri" w:cstheme="minorHAnsi"/>
              </w:rPr>
              <w:tab/>
              <w:t>Integracja z istniejącą infrastrukturą sieciową i systemową.</w:t>
            </w:r>
          </w:p>
          <w:p w14:paraId="2A9E1C32" w14:textId="77777777" w:rsidR="00ED4E7D" w:rsidRPr="00E933F7" w:rsidRDefault="00ED4E7D" w:rsidP="00ED4E7D">
            <w:pPr>
              <w:spacing w:line="276" w:lineRule="auto"/>
              <w:rPr>
                <w:rFonts w:eastAsia="Calibri" w:cstheme="minorHAnsi"/>
              </w:rPr>
            </w:pPr>
            <w:r w:rsidRPr="00E933F7">
              <w:rPr>
                <w:rFonts w:eastAsia="Calibri" w:cstheme="minorHAnsi"/>
              </w:rPr>
              <w:t>o</w:t>
            </w:r>
            <w:r w:rsidRPr="00E933F7">
              <w:rPr>
                <w:rFonts w:eastAsia="Calibri" w:cstheme="minorHAnsi"/>
              </w:rPr>
              <w:tab/>
              <w:t>Migracja i konfiguracja agentów na systemach Windows, Linux i urządzeniach sieciowych.</w:t>
            </w:r>
          </w:p>
          <w:p w14:paraId="0EAC7EFC" w14:textId="77777777" w:rsidR="00ED4E7D" w:rsidRPr="00E933F7" w:rsidRDefault="00ED4E7D" w:rsidP="00ED4E7D">
            <w:pPr>
              <w:spacing w:line="276" w:lineRule="auto"/>
              <w:rPr>
                <w:rFonts w:eastAsia="Calibri" w:cstheme="minorHAnsi"/>
              </w:rPr>
            </w:pPr>
            <w:r w:rsidRPr="00E933F7">
              <w:rPr>
                <w:rFonts w:eastAsia="Calibri" w:cstheme="minorHAnsi"/>
              </w:rPr>
              <w:t>o</w:t>
            </w:r>
            <w:r w:rsidRPr="00E933F7">
              <w:rPr>
                <w:rFonts w:eastAsia="Calibri" w:cstheme="minorHAnsi"/>
              </w:rPr>
              <w:tab/>
              <w:t>Implementacja polityk detekcji, korelacji i reakcji.</w:t>
            </w:r>
          </w:p>
          <w:p w14:paraId="0A9054B4" w14:textId="77777777" w:rsidR="00ED4E7D" w:rsidRPr="00E933F7" w:rsidRDefault="00ED4E7D" w:rsidP="00ED4E7D">
            <w:pPr>
              <w:spacing w:line="276" w:lineRule="auto"/>
              <w:rPr>
                <w:rFonts w:eastAsia="Calibri" w:cstheme="minorHAnsi"/>
              </w:rPr>
            </w:pPr>
            <w:r w:rsidRPr="00E933F7">
              <w:rPr>
                <w:rFonts w:eastAsia="Calibri" w:cstheme="minorHAnsi"/>
              </w:rPr>
              <w:t>o</w:t>
            </w:r>
            <w:r w:rsidRPr="00E933F7">
              <w:rPr>
                <w:rFonts w:eastAsia="Calibri" w:cstheme="minorHAnsi"/>
              </w:rPr>
              <w:tab/>
              <w:t>Opracowanie i wdrożenie procedur backupu oraz Disaster Recovery.</w:t>
            </w:r>
          </w:p>
          <w:p w14:paraId="5E0E37FC" w14:textId="77777777" w:rsidR="00ED4E7D" w:rsidRPr="00E933F7" w:rsidRDefault="00ED4E7D" w:rsidP="00ED4E7D">
            <w:pPr>
              <w:spacing w:line="276" w:lineRule="auto"/>
              <w:rPr>
                <w:rFonts w:eastAsia="Calibri" w:cstheme="minorHAnsi"/>
              </w:rPr>
            </w:pPr>
            <w:r w:rsidRPr="00E933F7">
              <w:rPr>
                <w:rFonts w:eastAsia="Calibri" w:cstheme="minorHAnsi"/>
              </w:rPr>
              <w:t>o</w:t>
            </w:r>
            <w:r w:rsidRPr="00E933F7">
              <w:rPr>
                <w:rFonts w:eastAsia="Calibri" w:cstheme="minorHAnsi"/>
              </w:rPr>
              <w:tab/>
              <w:t xml:space="preserve">Szkolenie administracyjne i techniczne personelu </w:t>
            </w:r>
          </w:p>
          <w:p w14:paraId="62869A08" w14:textId="77777777" w:rsidR="00ED4E7D" w:rsidRPr="00E933F7" w:rsidRDefault="00ED4E7D" w:rsidP="00ED4E7D">
            <w:pPr>
              <w:spacing w:line="276" w:lineRule="auto"/>
              <w:rPr>
                <w:rFonts w:eastAsia="Calibri" w:cstheme="minorHAnsi"/>
              </w:rPr>
            </w:pPr>
            <w:r w:rsidRPr="00E933F7">
              <w:rPr>
                <w:rFonts w:eastAsia="Calibri" w:cstheme="minorHAnsi"/>
              </w:rPr>
              <w:t>System  zapewnia zbieranie zdarzeń i logów z różnorodnych źródeł: serwery, urządzenia sieciowe (firewalle, przełączniki), systemy IDS/IPS, aplikacje, bazy danych.</w:t>
            </w:r>
          </w:p>
          <w:p w14:paraId="60D01CCA" w14:textId="77777777" w:rsidR="00ED4E7D" w:rsidRPr="00E933F7" w:rsidRDefault="00ED4E7D" w:rsidP="00ED4E7D">
            <w:pPr>
              <w:spacing w:line="276" w:lineRule="auto"/>
              <w:rPr>
                <w:rFonts w:eastAsia="Calibri" w:cstheme="minorHAnsi"/>
              </w:rPr>
            </w:pPr>
            <w:r w:rsidRPr="00E933F7">
              <w:rPr>
                <w:rFonts w:eastAsia="Calibri" w:cstheme="minorHAnsi"/>
              </w:rPr>
              <w:t>System obsługuje protokoły: Syslog, SNMP, WMI, REST API, JSON oraz inne standardowe kanaly transmisji logów, a także normalizację i kategoryzację logów do jednolitego formatu analitycznego.</w:t>
            </w:r>
          </w:p>
          <w:p w14:paraId="2AED6333" w14:textId="77777777" w:rsidR="00ED4E7D" w:rsidRPr="00E933F7" w:rsidRDefault="00ED4E7D" w:rsidP="00ED4E7D">
            <w:pPr>
              <w:spacing w:line="276" w:lineRule="auto"/>
              <w:rPr>
                <w:rFonts w:eastAsia="Calibri" w:cstheme="minorHAnsi"/>
              </w:rPr>
            </w:pPr>
            <w:r w:rsidRPr="00E933F7">
              <w:rPr>
                <w:rFonts w:eastAsia="Calibri" w:cstheme="minorHAnsi"/>
              </w:rPr>
              <w:t>System pozwala na definiowanie reguł korelacji opartych na branżowych standardach (MITRE ATT\&amp;CK, OWASP).</w:t>
            </w:r>
          </w:p>
          <w:p w14:paraId="700371FE" w14:textId="77777777" w:rsidR="00ED4E7D" w:rsidRPr="00E933F7" w:rsidRDefault="00ED4E7D" w:rsidP="00ED4E7D">
            <w:pPr>
              <w:spacing w:line="276" w:lineRule="auto"/>
              <w:rPr>
                <w:rFonts w:eastAsia="Calibri" w:cstheme="minorHAnsi"/>
              </w:rPr>
            </w:pPr>
            <w:r w:rsidRPr="00E933F7">
              <w:rPr>
                <w:rFonts w:eastAsia="Calibri" w:cstheme="minorHAnsi"/>
              </w:rPr>
              <w:t>System posiada wbudowane i konfigurowalne mechanizmy detekcji anomalii na poziomie sieci (NIDS) i hosta (HIDS).</w:t>
            </w:r>
          </w:p>
          <w:p w14:paraId="4F390EA4" w14:textId="77777777" w:rsidR="00ED4E7D" w:rsidRPr="00E933F7" w:rsidRDefault="00ED4E7D" w:rsidP="00ED4E7D">
            <w:pPr>
              <w:spacing w:line="276" w:lineRule="auto"/>
              <w:rPr>
                <w:rFonts w:eastAsia="Calibri" w:cstheme="minorHAnsi"/>
              </w:rPr>
            </w:pPr>
            <w:r w:rsidRPr="00E933F7">
              <w:rPr>
                <w:rFonts w:eastAsia="Calibri" w:cstheme="minorHAnsi"/>
              </w:rPr>
              <w:t>System  zapewnia integrację informacji o podatnościach z bazą CVE i skanerów zewnętrznych.</w:t>
            </w:r>
          </w:p>
          <w:p w14:paraId="5AF37CAC" w14:textId="77777777" w:rsidR="00ED4E7D" w:rsidRPr="00E933F7" w:rsidRDefault="00ED4E7D" w:rsidP="00ED4E7D">
            <w:pPr>
              <w:spacing w:line="276" w:lineRule="auto"/>
              <w:rPr>
                <w:rFonts w:eastAsia="Calibri" w:cstheme="minorHAnsi"/>
              </w:rPr>
            </w:pPr>
            <w:r w:rsidRPr="00E933F7">
              <w:rPr>
                <w:rFonts w:eastAsia="Calibri" w:cstheme="minorHAnsi"/>
              </w:rPr>
              <w:t>System generuje i wysyła alerty do personelu odpowiedzialnego (e-mail, SMS, webhook).</w:t>
            </w:r>
          </w:p>
          <w:p w14:paraId="4A02BD2F" w14:textId="77777777" w:rsidR="00ED4E7D" w:rsidRPr="00E933F7" w:rsidRDefault="00ED4E7D" w:rsidP="00ED4E7D">
            <w:pPr>
              <w:spacing w:line="276" w:lineRule="auto"/>
              <w:rPr>
                <w:rFonts w:eastAsia="Calibri" w:cstheme="minorHAnsi"/>
              </w:rPr>
            </w:pPr>
            <w:r w:rsidRPr="00E933F7">
              <w:rPr>
                <w:rFonts w:eastAsia="Calibri" w:cstheme="minorHAnsi"/>
              </w:rPr>
              <w:t>System zapewnia automatyczne reakcje na wybrane zdarzenia (blokowanie IP, izolacja hosta).</w:t>
            </w:r>
          </w:p>
          <w:p w14:paraId="662080B9" w14:textId="77777777" w:rsidR="00ED4E7D" w:rsidRPr="00E933F7" w:rsidRDefault="00ED4E7D" w:rsidP="00ED4E7D">
            <w:pPr>
              <w:spacing w:line="276" w:lineRule="auto"/>
              <w:rPr>
                <w:rFonts w:eastAsia="Calibri" w:cstheme="minorHAnsi"/>
              </w:rPr>
            </w:pPr>
            <w:r w:rsidRPr="00E933F7">
              <w:rPr>
                <w:rFonts w:eastAsia="Calibri" w:cstheme="minorHAnsi"/>
              </w:rPr>
              <w:t>System zapewnia integrację z systemami ticket-owymi (np. JIRA, ServiceNow).</w:t>
            </w:r>
          </w:p>
          <w:p w14:paraId="07F73272" w14:textId="77777777" w:rsidR="00ED4E7D" w:rsidRPr="00E933F7" w:rsidRDefault="00ED4E7D" w:rsidP="00ED4E7D">
            <w:pPr>
              <w:spacing w:line="276" w:lineRule="auto"/>
              <w:rPr>
                <w:rFonts w:eastAsia="Calibri" w:cstheme="minorHAnsi"/>
              </w:rPr>
            </w:pPr>
            <w:r w:rsidRPr="00E933F7">
              <w:rPr>
                <w:rFonts w:eastAsia="Calibri" w:cstheme="minorHAnsi"/>
              </w:rPr>
              <w:t>System zapewnia generowanie raportów ad-hoc i okresowych (dziennych, tygodniowych, miesięcznych).</w:t>
            </w:r>
          </w:p>
          <w:p w14:paraId="3156EED8" w14:textId="77777777" w:rsidR="00ED4E7D" w:rsidRPr="00E933F7" w:rsidRDefault="00ED4E7D" w:rsidP="00ED4E7D">
            <w:pPr>
              <w:spacing w:line="276" w:lineRule="auto"/>
              <w:rPr>
                <w:rFonts w:eastAsia="Calibri" w:cstheme="minorHAnsi"/>
              </w:rPr>
            </w:pPr>
            <w:r w:rsidRPr="00E933F7">
              <w:rPr>
                <w:rFonts w:eastAsia="Calibri" w:cstheme="minorHAnsi"/>
              </w:rPr>
              <w:t>System zapewnia tworzenie niestandardowych dashboardów i widoków dla różnych grup odbiorców (Kierownictwo, Dział IT, Audyt).</w:t>
            </w:r>
          </w:p>
          <w:p w14:paraId="6F15AD7B" w14:textId="77777777" w:rsidR="00ED4E7D" w:rsidRPr="00E933F7" w:rsidRDefault="00ED4E7D" w:rsidP="00ED4E7D">
            <w:pPr>
              <w:spacing w:line="276" w:lineRule="auto"/>
              <w:rPr>
                <w:rFonts w:eastAsia="Calibri" w:cstheme="minorHAnsi"/>
              </w:rPr>
            </w:pPr>
            <w:r w:rsidRPr="00E933F7">
              <w:rPr>
                <w:rFonts w:eastAsia="Calibri" w:cstheme="minorHAnsi"/>
              </w:rPr>
              <w:t>System zapewnia eksport raportów w formatach PDF, HTML, CSV.System posiada intuicyjny, webowy interfejs administracyjny i analityczny oraz API do automatyzacji zadań i integracji z zewnętrznymi systemami.</w:t>
            </w:r>
          </w:p>
          <w:p w14:paraId="690C1012" w14:textId="2DAD3FCC" w:rsidR="00ED4E7D" w:rsidRPr="00152971" w:rsidRDefault="00ED4E7D" w:rsidP="00ED4E7D">
            <w:pPr>
              <w:spacing w:line="276" w:lineRule="auto"/>
              <w:rPr>
                <w:rFonts w:eastAsia="Calibri" w:cstheme="minorHAnsi"/>
              </w:rPr>
            </w:pPr>
            <w:r w:rsidRPr="00E933F7">
              <w:rPr>
                <w:rFonts w:eastAsia="Calibri" w:cstheme="minorHAnsi"/>
              </w:rPr>
              <w:t>System zapewnia uwierzytelnianie użytkowników (LDAP/AD, RADIUS) w oparciu o role i uprawnienia z granularną kontrolą dostępu oraz szyfrowanie komunikacji (TLS/HTTPS) oraz ochronę danych w spoczynku.</w:t>
            </w:r>
          </w:p>
        </w:tc>
        <w:tc>
          <w:tcPr>
            <w:tcW w:w="1984" w:type="dxa"/>
          </w:tcPr>
          <w:p w14:paraId="0ED183A5" w14:textId="07A4D9A1" w:rsidR="00ED4E7D" w:rsidRPr="00152971" w:rsidRDefault="00ED4E7D" w:rsidP="00ED4E7D">
            <w:pPr>
              <w:rPr>
                <w:rFonts w:eastAsia="Calibri" w:cstheme="minorHAnsi"/>
              </w:rPr>
            </w:pPr>
            <w:r w:rsidRPr="0004130C">
              <w:lastRenderedPageBreak/>
              <w:t>Spełnia/nie spełnia</w:t>
            </w:r>
          </w:p>
        </w:tc>
      </w:tr>
      <w:tr w:rsidR="00ED4E7D" w:rsidRPr="00152971" w14:paraId="445CBA20" w14:textId="77777777" w:rsidTr="00E933F7">
        <w:trPr>
          <w:trHeight w:val="253"/>
        </w:trPr>
        <w:tc>
          <w:tcPr>
            <w:tcW w:w="536" w:type="dxa"/>
          </w:tcPr>
          <w:p w14:paraId="7CB5534A" w14:textId="77777777" w:rsidR="00ED4E7D" w:rsidRPr="00152971" w:rsidRDefault="00ED4E7D" w:rsidP="00ED4E7D">
            <w:pPr>
              <w:jc w:val="center"/>
              <w:rPr>
                <w:rFonts w:eastAsia="Calibri" w:cstheme="minorHAnsi"/>
              </w:rPr>
            </w:pPr>
          </w:p>
        </w:tc>
        <w:tc>
          <w:tcPr>
            <w:tcW w:w="1962" w:type="dxa"/>
          </w:tcPr>
          <w:p w14:paraId="53493EE9" w14:textId="77777777" w:rsidR="00ED4E7D" w:rsidRPr="00152971" w:rsidRDefault="00ED4E7D" w:rsidP="00ED4E7D">
            <w:pPr>
              <w:rPr>
                <w:rFonts w:eastAsia="Calibri" w:cstheme="minorHAnsi"/>
                <w:b/>
                <w:bCs/>
              </w:rPr>
            </w:pPr>
          </w:p>
        </w:tc>
        <w:tc>
          <w:tcPr>
            <w:tcW w:w="683" w:type="dxa"/>
          </w:tcPr>
          <w:p w14:paraId="3BFF4264" w14:textId="77777777" w:rsidR="00ED4E7D" w:rsidRPr="00152971" w:rsidRDefault="00ED4E7D" w:rsidP="00ED4E7D">
            <w:pPr>
              <w:jc w:val="center"/>
              <w:rPr>
                <w:rFonts w:eastAsia="Calibri" w:cstheme="minorHAnsi"/>
              </w:rPr>
            </w:pPr>
          </w:p>
        </w:tc>
        <w:tc>
          <w:tcPr>
            <w:tcW w:w="10144" w:type="dxa"/>
            <w:tcBorders>
              <w:top w:val="single" w:sz="4" w:space="0" w:color="auto"/>
              <w:left w:val="nil"/>
              <w:bottom w:val="single" w:sz="4" w:space="0" w:color="auto"/>
              <w:right w:val="single" w:sz="4" w:space="0" w:color="auto"/>
            </w:tcBorders>
          </w:tcPr>
          <w:p w14:paraId="4AA2D6B0" w14:textId="713D79CE" w:rsidR="00ED4E7D" w:rsidRPr="00152971" w:rsidRDefault="00ED4E7D" w:rsidP="00ED4E7D">
            <w:pPr>
              <w:spacing w:line="276" w:lineRule="auto"/>
              <w:rPr>
                <w:rFonts w:eastAsia="Calibri" w:cstheme="minorHAnsi"/>
              </w:rPr>
            </w:pPr>
            <w:r w:rsidRPr="00E933F7">
              <w:rPr>
                <w:rFonts w:eastAsia="Calibri" w:cstheme="minorHAnsi"/>
              </w:rPr>
              <w:t>27.</w:t>
            </w:r>
            <w:r w:rsidRPr="00E933F7">
              <w:rPr>
                <w:rFonts w:eastAsia="Calibri" w:cstheme="minorHAnsi"/>
              </w:rPr>
              <w:tab/>
              <w:t>Montaż wszystkich urządzeń w szafie RACK w miejscu wyznaczonym przez Zamawiającego.</w:t>
            </w:r>
          </w:p>
        </w:tc>
        <w:tc>
          <w:tcPr>
            <w:tcW w:w="1984" w:type="dxa"/>
          </w:tcPr>
          <w:p w14:paraId="6412E80A" w14:textId="5A3DAD4F" w:rsidR="00ED4E7D" w:rsidRPr="00152971" w:rsidRDefault="00ED4E7D" w:rsidP="00ED4E7D">
            <w:pPr>
              <w:rPr>
                <w:rFonts w:eastAsia="Calibri" w:cstheme="minorHAnsi"/>
              </w:rPr>
            </w:pPr>
            <w:r w:rsidRPr="0004130C">
              <w:t>Spełnia/nie spełnia</w:t>
            </w:r>
          </w:p>
        </w:tc>
      </w:tr>
      <w:tr w:rsidR="00ED4E7D" w:rsidRPr="00152971" w14:paraId="226E0106" w14:textId="77777777" w:rsidTr="00E933F7">
        <w:trPr>
          <w:trHeight w:val="229"/>
        </w:trPr>
        <w:tc>
          <w:tcPr>
            <w:tcW w:w="536" w:type="dxa"/>
          </w:tcPr>
          <w:p w14:paraId="41D0128E" w14:textId="77777777" w:rsidR="00ED4E7D" w:rsidRPr="00152971" w:rsidRDefault="00ED4E7D" w:rsidP="00ED4E7D">
            <w:pPr>
              <w:jc w:val="center"/>
              <w:rPr>
                <w:rFonts w:eastAsia="Calibri" w:cstheme="minorHAnsi"/>
              </w:rPr>
            </w:pPr>
          </w:p>
        </w:tc>
        <w:tc>
          <w:tcPr>
            <w:tcW w:w="1962" w:type="dxa"/>
          </w:tcPr>
          <w:p w14:paraId="6664A73A" w14:textId="77777777" w:rsidR="00ED4E7D" w:rsidRPr="00152971" w:rsidRDefault="00ED4E7D" w:rsidP="00ED4E7D">
            <w:pPr>
              <w:rPr>
                <w:rFonts w:eastAsia="Calibri" w:cstheme="minorHAnsi"/>
                <w:b/>
                <w:bCs/>
              </w:rPr>
            </w:pPr>
          </w:p>
        </w:tc>
        <w:tc>
          <w:tcPr>
            <w:tcW w:w="683" w:type="dxa"/>
          </w:tcPr>
          <w:p w14:paraId="3E704D83" w14:textId="77777777" w:rsidR="00ED4E7D" w:rsidRPr="00152971" w:rsidRDefault="00ED4E7D" w:rsidP="00ED4E7D">
            <w:pPr>
              <w:jc w:val="center"/>
              <w:rPr>
                <w:rFonts w:eastAsia="Calibri" w:cstheme="minorHAnsi"/>
              </w:rPr>
            </w:pPr>
          </w:p>
        </w:tc>
        <w:tc>
          <w:tcPr>
            <w:tcW w:w="10144" w:type="dxa"/>
            <w:tcBorders>
              <w:top w:val="single" w:sz="4" w:space="0" w:color="auto"/>
              <w:left w:val="nil"/>
              <w:bottom w:val="single" w:sz="4" w:space="0" w:color="auto"/>
              <w:right w:val="single" w:sz="4" w:space="0" w:color="auto"/>
            </w:tcBorders>
          </w:tcPr>
          <w:p w14:paraId="755A7493" w14:textId="44E3AD24" w:rsidR="00ED4E7D" w:rsidRPr="00E933F7" w:rsidRDefault="00ED4E7D" w:rsidP="00ED4E7D">
            <w:pPr>
              <w:spacing w:line="276" w:lineRule="auto"/>
              <w:rPr>
                <w:rFonts w:eastAsia="Calibri" w:cstheme="minorHAnsi"/>
              </w:rPr>
            </w:pPr>
            <w:r w:rsidRPr="00E933F7">
              <w:rPr>
                <w:rFonts w:eastAsia="Calibri" w:cstheme="minorHAnsi"/>
              </w:rPr>
              <w:t>28.</w:t>
            </w:r>
            <w:r w:rsidRPr="00E933F7">
              <w:rPr>
                <w:rFonts w:eastAsia="Calibri" w:cstheme="minorHAnsi"/>
              </w:rPr>
              <w:tab/>
              <w:t>Podłączenie do sieci zasilania zgodnie z wytycznymi Zamawiającego.</w:t>
            </w:r>
          </w:p>
        </w:tc>
        <w:tc>
          <w:tcPr>
            <w:tcW w:w="1984" w:type="dxa"/>
          </w:tcPr>
          <w:p w14:paraId="2A373160" w14:textId="0B2E95E8" w:rsidR="00ED4E7D" w:rsidRPr="00152971" w:rsidRDefault="00ED4E7D" w:rsidP="00ED4E7D">
            <w:pPr>
              <w:rPr>
                <w:rFonts w:eastAsia="Calibri" w:cstheme="minorHAnsi"/>
              </w:rPr>
            </w:pPr>
            <w:r w:rsidRPr="0004130C">
              <w:t>Spełnia/nie spełnia</w:t>
            </w:r>
          </w:p>
        </w:tc>
      </w:tr>
      <w:tr w:rsidR="00ED4E7D" w:rsidRPr="00152971" w14:paraId="4C114CC2" w14:textId="77777777" w:rsidTr="00E933F7">
        <w:trPr>
          <w:trHeight w:val="319"/>
        </w:trPr>
        <w:tc>
          <w:tcPr>
            <w:tcW w:w="536" w:type="dxa"/>
          </w:tcPr>
          <w:p w14:paraId="2953E579" w14:textId="77777777" w:rsidR="00ED4E7D" w:rsidRPr="00152971" w:rsidRDefault="00ED4E7D" w:rsidP="00ED4E7D">
            <w:pPr>
              <w:jc w:val="center"/>
              <w:rPr>
                <w:rFonts w:eastAsia="Calibri" w:cstheme="minorHAnsi"/>
              </w:rPr>
            </w:pPr>
          </w:p>
        </w:tc>
        <w:tc>
          <w:tcPr>
            <w:tcW w:w="1962" w:type="dxa"/>
          </w:tcPr>
          <w:p w14:paraId="129708C2" w14:textId="77777777" w:rsidR="00ED4E7D" w:rsidRPr="00152971" w:rsidRDefault="00ED4E7D" w:rsidP="00ED4E7D">
            <w:pPr>
              <w:rPr>
                <w:rFonts w:eastAsia="Calibri" w:cstheme="minorHAnsi"/>
                <w:b/>
                <w:bCs/>
              </w:rPr>
            </w:pPr>
          </w:p>
        </w:tc>
        <w:tc>
          <w:tcPr>
            <w:tcW w:w="683" w:type="dxa"/>
          </w:tcPr>
          <w:p w14:paraId="4737BDFD" w14:textId="77777777" w:rsidR="00ED4E7D" w:rsidRPr="00152971" w:rsidRDefault="00ED4E7D" w:rsidP="00ED4E7D">
            <w:pPr>
              <w:jc w:val="center"/>
              <w:rPr>
                <w:rFonts w:eastAsia="Calibri" w:cstheme="minorHAnsi"/>
              </w:rPr>
            </w:pPr>
          </w:p>
        </w:tc>
        <w:tc>
          <w:tcPr>
            <w:tcW w:w="10144" w:type="dxa"/>
            <w:tcBorders>
              <w:top w:val="single" w:sz="4" w:space="0" w:color="auto"/>
              <w:left w:val="nil"/>
              <w:bottom w:val="single" w:sz="4" w:space="0" w:color="auto"/>
              <w:right w:val="single" w:sz="4" w:space="0" w:color="auto"/>
            </w:tcBorders>
          </w:tcPr>
          <w:p w14:paraId="40805FA3" w14:textId="0EE8F60B" w:rsidR="00ED4E7D" w:rsidRPr="00152971" w:rsidRDefault="00ED4E7D" w:rsidP="00ED4E7D">
            <w:pPr>
              <w:spacing w:line="276" w:lineRule="auto"/>
              <w:rPr>
                <w:rFonts w:eastAsia="Calibri" w:cstheme="minorHAnsi"/>
              </w:rPr>
            </w:pPr>
            <w:r w:rsidRPr="00E933F7">
              <w:rPr>
                <w:rFonts w:eastAsia="Calibri" w:cstheme="minorHAnsi"/>
              </w:rPr>
              <w:t>29.</w:t>
            </w:r>
            <w:r w:rsidRPr="00E933F7">
              <w:rPr>
                <w:rFonts w:eastAsia="Calibri" w:cstheme="minorHAnsi"/>
              </w:rPr>
              <w:tab/>
              <w:t>Uruchomienie i weryfikacja poprawności działania urządzeń.</w:t>
            </w:r>
          </w:p>
        </w:tc>
        <w:tc>
          <w:tcPr>
            <w:tcW w:w="1984" w:type="dxa"/>
          </w:tcPr>
          <w:p w14:paraId="17E1CA0E" w14:textId="15398F78" w:rsidR="00ED4E7D" w:rsidRPr="00152971" w:rsidRDefault="00ED4E7D" w:rsidP="00ED4E7D">
            <w:pPr>
              <w:rPr>
                <w:rFonts w:eastAsia="Calibri" w:cstheme="minorHAnsi"/>
              </w:rPr>
            </w:pPr>
            <w:r w:rsidRPr="0004130C">
              <w:t>Spełnia/nie spełnia</w:t>
            </w:r>
          </w:p>
        </w:tc>
      </w:tr>
      <w:tr w:rsidR="00ED4E7D" w:rsidRPr="00152971" w14:paraId="4963A20D" w14:textId="77777777" w:rsidTr="00E933F7">
        <w:trPr>
          <w:trHeight w:val="281"/>
        </w:trPr>
        <w:tc>
          <w:tcPr>
            <w:tcW w:w="536" w:type="dxa"/>
          </w:tcPr>
          <w:p w14:paraId="1FED441C" w14:textId="77777777" w:rsidR="00ED4E7D" w:rsidRPr="00152971" w:rsidRDefault="00ED4E7D" w:rsidP="00ED4E7D">
            <w:pPr>
              <w:jc w:val="center"/>
              <w:rPr>
                <w:rFonts w:eastAsia="Calibri" w:cstheme="minorHAnsi"/>
              </w:rPr>
            </w:pPr>
          </w:p>
        </w:tc>
        <w:tc>
          <w:tcPr>
            <w:tcW w:w="1962" w:type="dxa"/>
          </w:tcPr>
          <w:p w14:paraId="6C5A990C" w14:textId="77777777" w:rsidR="00ED4E7D" w:rsidRPr="00152971" w:rsidRDefault="00ED4E7D" w:rsidP="00ED4E7D">
            <w:pPr>
              <w:rPr>
                <w:rFonts w:eastAsia="Calibri" w:cstheme="minorHAnsi"/>
                <w:b/>
                <w:bCs/>
              </w:rPr>
            </w:pPr>
          </w:p>
        </w:tc>
        <w:tc>
          <w:tcPr>
            <w:tcW w:w="683" w:type="dxa"/>
          </w:tcPr>
          <w:p w14:paraId="6AAE4802" w14:textId="77777777" w:rsidR="00ED4E7D" w:rsidRPr="00152971" w:rsidRDefault="00ED4E7D" w:rsidP="00ED4E7D">
            <w:pPr>
              <w:jc w:val="center"/>
              <w:rPr>
                <w:rFonts w:eastAsia="Calibri" w:cstheme="minorHAnsi"/>
              </w:rPr>
            </w:pPr>
          </w:p>
        </w:tc>
        <w:tc>
          <w:tcPr>
            <w:tcW w:w="10144" w:type="dxa"/>
            <w:tcBorders>
              <w:top w:val="single" w:sz="4" w:space="0" w:color="auto"/>
              <w:left w:val="nil"/>
              <w:bottom w:val="single" w:sz="4" w:space="0" w:color="auto"/>
              <w:right w:val="single" w:sz="4" w:space="0" w:color="auto"/>
            </w:tcBorders>
          </w:tcPr>
          <w:p w14:paraId="3B0D6F3C" w14:textId="39081962" w:rsidR="00ED4E7D" w:rsidRPr="00E933F7" w:rsidRDefault="00ED4E7D" w:rsidP="00ED4E7D">
            <w:pPr>
              <w:rPr>
                <w:rFonts w:eastAsia="Calibri" w:cstheme="minorHAnsi"/>
              </w:rPr>
            </w:pPr>
            <w:r w:rsidRPr="00E933F7">
              <w:rPr>
                <w:rFonts w:eastAsia="Calibri" w:cstheme="minorHAnsi"/>
              </w:rPr>
              <w:t>30.</w:t>
            </w:r>
            <w:r w:rsidRPr="00E933F7">
              <w:rPr>
                <w:rFonts w:eastAsia="Calibri" w:cstheme="minorHAnsi"/>
              </w:rPr>
              <w:tab/>
              <w:t>Aktualizacja oprogramowania do wersji zalecanej przez producenta.</w:t>
            </w:r>
          </w:p>
        </w:tc>
        <w:tc>
          <w:tcPr>
            <w:tcW w:w="1984" w:type="dxa"/>
          </w:tcPr>
          <w:p w14:paraId="0D7129F7" w14:textId="5C41AC2F" w:rsidR="00ED4E7D" w:rsidRPr="00152971" w:rsidRDefault="00ED4E7D" w:rsidP="00ED4E7D">
            <w:pPr>
              <w:rPr>
                <w:rFonts w:eastAsia="Calibri" w:cstheme="minorHAnsi"/>
              </w:rPr>
            </w:pPr>
            <w:r w:rsidRPr="0004130C">
              <w:t>Spełnia/nie spełnia</w:t>
            </w:r>
          </w:p>
        </w:tc>
      </w:tr>
      <w:tr w:rsidR="00ED4E7D" w:rsidRPr="00152971" w14:paraId="48793805" w14:textId="77777777" w:rsidTr="00E933F7">
        <w:trPr>
          <w:trHeight w:val="271"/>
        </w:trPr>
        <w:tc>
          <w:tcPr>
            <w:tcW w:w="536" w:type="dxa"/>
          </w:tcPr>
          <w:p w14:paraId="070CF98E" w14:textId="77777777" w:rsidR="00ED4E7D" w:rsidRPr="00152971" w:rsidRDefault="00ED4E7D" w:rsidP="00ED4E7D">
            <w:pPr>
              <w:jc w:val="center"/>
              <w:rPr>
                <w:rFonts w:eastAsia="Calibri" w:cstheme="minorHAnsi"/>
              </w:rPr>
            </w:pPr>
          </w:p>
        </w:tc>
        <w:tc>
          <w:tcPr>
            <w:tcW w:w="1962" w:type="dxa"/>
          </w:tcPr>
          <w:p w14:paraId="17CE7635" w14:textId="77777777" w:rsidR="00ED4E7D" w:rsidRPr="00152971" w:rsidRDefault="00ED4E7D" w:rsidP="00ED4E7D">
            <w:pPr>
              <w:rPr>
                <w:rFonts w:eastAsia="Calibri" w:cstheme="minorHAnsi"/>
                <w:b/>
                <w:bCs/>
              </w:rPr>
            </w:pPr>
          </w:p>
        </w:tc>
        <w:tc>
          <w:tcPr>
            <w:tcW w:w="683" w:type="dxa"/>
          </w:tcPr>
          <w:p w14:paraId="66999CE1" w14:textId="77777777" w:rsidR="00ED4E7D" w:rsidRPr="00152971" w:rsidRDefault="00ED4E7D" w:rsidP="00ED4E7D">
            <w:pPr>
              <w:jc w:val="center"/>
              <w:rPr>
                <w:rFonts w:eastAsia="Calibri" w:cstheme="minorHAnsi"/>
              </w:rPr>
            </w:pPr>
          </w:p>
        </w:tc>
        <w:tc>
          <w:tcPr>
            <w:tcW w:w="10144" w:type="dxa"/>
            <w:tcBorders>
              <w:top w:val="single" w:sz="4" w:space="0" w:color="auto"/>
              <w:left w:val="nil"/>
              <w:bottom w:val="single" w:sz="4" w:space="0" w:color="auto"/>
              <w:right w:val="single" w:sz="4" w:space="0" w:color="auto"/>
            </w:tcBorders>
          </w:tcPr>
          <w:p w14:paraId="2E244479" w14:textId="4CE09A4A" w:rsidR="00ED4E7D" w:rsidRPr="00152971" w:rsidRDefault="00ED4E7D" w:rsidP="00ED4E7D">
            <w:pPr>
              <w:spacing w:line="276" w:lineRule="auto"/>
              <w:rPr>
                <w:rFonts w:eastAsia="Calibri" w:cstheme="minorHAnsi"/>
              </w:rPr>
            </w:pPr>
            <w:r w:rsidRPr="00E933F7">
              <w:rPr>
                <w:rFonts w:eastAsia="Calibri" w:cstheme="minorHAnsi"/>
              </w:rPr>
              <w:t>31.</w:t>
            </w:r>
            <w:r w:rsidRPr="00E933F7">
              <w:rPr>
                <w:rFonts w:eastAsia="Calibri" w:cstheme="minorHAnsi"/>
              </w:rPr>
              <w:tab/>
              <w:t>Konfiguracja podstawowych usług sieciowych i zarządzających: adresacja IP, NTP, DNS.</w:t>
            </w:r>
          </w:p>
        </w:tc>
        <w:tc>
          <w:tcPr>
            <w:tcW w:w="1984" w:type="dxa"/>
          </w:tcPr>
          <w:p w14:paraId="40639C8A" w14:textId="5E776CC0" w:rsidR="00ED4E7D" w:rsidRPr="00152971" w:rsidRDefault="00ED4E7D" w:rsidP="00ED4E7D">
            <w:pPr>
              <w:rPr>
                <w:rFonts w:eastAsia="Calibri" w:cstheme="minorHAnsi"/>
              </w:rPr>
            </w:pPr>
            <w:r w:rsidRPr="0004130C">
              <w:t>Spełnia/nie spełnia</w:t>
            </w:r>
          </w:p>
        </w:tc>
      </w:tr>
      <w:tr w:rsidR="00ED4E7D" w:rsidRPr="00152971" w14:paraId="38F7D960" w14:textId="77777777" w:rsidTr="00E933F7">
        <w:trPr>
          <w:trHeight w:val="232"/>
        </w:trPr>
        <w:tc>
          <w:tcPr>
            <w:tcW w:w="536" w:type="dxa"/>
          </w:tcPr>
          <w:p w14:paraId="68F9AAD8" w14:textId="77777777" w:rsidR="00ED4E7D" w:rsidRPr="00152971" w:rsidRDefault="00ED4E7D" w:rsidP="00ED4E7D">
            <w:pPr>
              <w:jc w:val="center"/>
              <w:rPr>
                <w:rFonts w:eastAsia="Calibri" w:cstheme="minorHAnsi"/>
              </w:rPr>
            </w:pPr>
          </w:p>
        </w:tc>
        <w:tc>
          <w:tcPr>
            <w:tcW w:w="1962" w:type="dxa"/>
          </w:tcPr>
          <w:p w14:paraId="4D1C18CE" w14:textId="77777777" w:rsidR="00ED4E7D" w:rsidRPr="00152971" w:rsidRDefault="00ED4E7D" w:rsidP="00ED4E7D">
            <w:pPr>
              <w:rPr>
                <w:rFonts w:eastAsia="Calibri" w:cstheme="minorHAnsi"/>
                <w:b/>
                <w:bCs/>
              </w:rPr>
            </w:pPr>
          </w:p>
        </w:tc>
        <w:tc>
          <w:tcPr>
            <w:tcW w:w="683" w:type="dxa"/>
          </w:tcPr>
          <w:p w14:paraId="49F065BC" w14:textId="77777777" w:rsidR="00ED4E7D" w:rsidRPr="00152971" w:rsidRDefault="00ED4E7D" w:rsidP="00ED4E7D">
            <w:pPr>
              <w:jc w:val="center"/>
              <w:rPr>
                <w:rFonts w:eastAsia="Calibri" w:cstheme="minorHAnsi"/>
              </w:rPr>
            </w:pPr>
          </w:p>
        </w:tc>
        <w:tc>
          <w:tcPr>
            <w:tcW w:w="10144" w:type="dxa"/>
            <w:tcBorders>
              <w:top w:val="single" w:sz="4" w:space="0" w:color="auto"/>
              <w:left w:val="nil"/>
              <w:bottom w:val="single" w:sz="4" w:space="0" w:color="auto"/>
              <w:right w:val="single" w:sz="4" w:space="0" w:color="auto"/>
            </w:tcBorders>
          </w:tcPr>
          <w:p w14:paraId="267BC167" w14:textId="3A0DAD81" w:rsidR="00ED4E7D" w:rsidRPr="00152971" w:rsidRDefault="00ED4E7D" w:rsidP="00ED4E7D">
            <w:pPr>
              <w:spacing w:line="276" w:lineRule="auto"/>
              <w:rPr>
                <w:rFonts w:eastAsia="Calibri" w:cstheme="minorHAnsi"/>
              </w:rPr>
            </w:pPr>
            <w:r w:rsidRPr="00E933F7">
              <w:rPr>
                <w:rFonts w:eastAsia="Calibri" w:cstheme="minorHAnsi"/>
              </w:rPr>
              <w:t>32.</w:t>
            </w:r>
            <w:r w:rsidRPr="00E933F7">
              <w:rPr>
                <w:rFonts w:eastAsia="Calibri" w:cstheme="minorHAnsi"/>
              </w:rPr>
              <w:tab/>
              <w:t>Instalacja i konfiguracja maszyn wirtualnych (np. serwer Windows).</w:t>
            </w:r>
          </w:p>
        </w:tc>
        <w:tc>
          <w:tcPr>
            <w:tcW w:w="1984" w:type="dxa"/>
          </w:tcPr>
          <w:p w14:paraId="74B759AB" w14:textId="2693EE3F" w:rsidR="00ED4E7D" w:rsidRPr="00152971" w:rsidRDefault="00ED4E7D" w:rsidP="00ED4E7D">
            <w:pPr>
              <w:rPr>
                <w:rFonts w:eastAsia="Calibri" w:cstheme="minorHAnsi"/>
              </w:rPr>
            </w:pPr>
            <w:r w:rsidRPr="0004130C">
              <w:t>Spełnia/nie spełnia</w:t>
            </w:r>
          </w:p>
        </w:tc>
      </w:tr>
      <w:tr w:rsidR="00ED4E7D" w:rsidRPr="00152971" w14:paraId="346E955B" w14:textId="77777777" w:rsidTr="00E933F7">
        <w:trPr>
          <w:trHeight w:val="209"/>
        </w:trPr>
        <w:tc>
          <w:tcPr>
            <w:tcW w:w="536" w:type="dxa"/>
          </w:tcPr>
          <w:p w14:paraId="641ECE3D" w14:textId="77777777" w:rsidR="00ED4E7D" w:rsidRPr="00152971" w:rsidRDefault="00ED4E7D" w:rsidP="00ED4E7D">
            <w:pPr>
              <w:jc w:val="center"/>
              <w:rPr>
                <w:rFonts w:eastAsia="Calibri" w:cstheme="minorHAnsi"/>
              </w:rPr>
            </w:pPr>
          </w:p>
        </w:tc>
        <w:tc>
          <w:tcPr>
            <w:tcW w:w="1962" w:type="dxa"/>
          </w:tcPr>
          <w:p w14:paraId="0CDAF6D8" w14:textId="77777777" w:rsidR="00ED4E7D" w:rsidRPr="00152971" w:rsidRDefault="00ED4E7D" w:rsidP="00ED4E7D">
            <w:pPr>
              <w:rPr>
                <w:rFonts w:eastAsia="Calibri" w:cstheme="minorHAnsi"/>
                <w:b/>
                <w:bCs/>
              </w:rPr>
            </w:pPr>
          </w:p>
        </w:tc>
        <w:tc>
          <w:tcPr>
            <w:tcW w:w="683" w:type="dxa"/>
          </w:tcPr>
          <w:p w14:paraId="473C7989" w14:textId="77777777" w:rsidR="00ED4E7D" w:rsidRPr="00152971" w:rsidRDefault="00ED4E7D" w:rsidP="00ED4E7D">
            <w:pPr>
              <w:jc w:val="center"/>
              <w:rPr>
                <w:rFonts w:eastAsia="Calibri" w:cstheme="minorHAnsi"/>
              </w:rPr>
            </w:pPr>
          </w:p>
        </w:tc>
        <w:tc>
          <w:tcPr>
            <w:tcW w:w="10144" w:type="dxa"/>
            <w:tcBorders>
              <w:top w:val="single" w:sz="4" w:space="0" w:color="auto"/>
              <w:left w:val="nil"/>
              <w:bottom w:val="single" w:sz="4" w:space="0" w:color="auto"/>
              <w:right w:val="single" w:sz="4" w:space="0" w:color="auto"/>
            </w:tcBorders>
          </w:tcPr>
          <w:p w14:paraId="760F5807" w14:textId="3F5FFC61" w:rsidR="00ED4E7D" w:rsidRPr="00152971" w:rsidRDefault="00ED4E7D" w:rsidP="00ED4E7D">
            <w:pPr>
              <w:spacing w:line="276" w:lineRule="auto"/>
              <w:rPr>
                <w:rFonts w:eastAsia="Calibri" w:cstheme="minorHAnsi"/>
              </w:rPr>
            </w:pPr>
            <w:r w:rsidRPr="00E933F7">
              <w:rPr>
                <w:rFonts w:eastAsia="Calibri" w:cstheme="minorHAnsi"/>
              </w:rPr>
              <w:t>33.</w:t>
            </w:r>
            <w:r w:rsidRPr="00E933F7">
              <w:rPr>
                <w:rFonts w:eastAsia="Calibri" w:cstheme="minorHAnsi"/>
              </w:rPr>
              <w:tab/>
              <w:t>Tworzenie wzorcowego obrazu maszyny wirtualnej.</w:t>
            </w:r>
          </w:p>
        </w:tc>
        <w:tc>
          <w:tcPr>
            <w:tcW w:w="1984" w:type="dxa"/>
          </w:tcPr>
          <w:p w14:paraId="45B10DE3" w14:textId="1427C154" w:rsidR="00ED4E7D" w:rsidRPr="00152971" w:rsidRDefault="00ED4E7D" w:rsidP="00ED4E7D">
            <w:pPr>
              <w:rPr>
                <w:rFonts w:eastAsia="Calibri" w:cstheme="minorHAnsi"/>
              </w:rPr>
            </w:pPr>
            <w:r w:rsidRPr="0004130C">
              <w:t>Spełnia/nie spełnia</w:t>
            </w:r>
          </w:p>
        </w:tc>
      </w:tr>
      <w:tr w:rsidR="00ED4E7D" w:rsidRPr="00152971" w14:paraId="1D90BF87" w14:textId="77777777" w:rsidTr="00E933F7">
        <w:trPr>
          <w:trHeight w:val="157"/>
        </w:trPr>
        <w:tc>
          <w:tcPr>
            <w:tcW w:w="536" w:type="dxa"/>
          </w:tcPr>
          <w:p w14:paraId="1B629E96" w14:textId="77777777" w:rsidR="00ED4E7D" w:rsidRPr="00152971" w:rsidRDefault="00ED4E7D" w:rsidP="00ED4E7D">
            <w:pPr>
              <w:jc w:val="center"/>
              <w:rPr>
                <w:rFonts w:eastAsia="Calibri" w:cstheme="minorHAnsi"/>
              </w:rPr>
            </w:pPr>
          </w:p>
        </w:tc>
        <w:tc>
          <w:tcPr>
            <w:tcW w:w="1962" w:type="dxa"/>
          </w:tcPr>
          <w:p w14:paraId="316A929F" w14:textId="77777777" w:rsidR="00ED4E7D" w:rsidRPr="00152971" w:rsidRDefault="00ED4E7D" w:rsidP="00ED4E7D">
            <w:pPr>
              <w:rPr>
                <w:rFonts w:eastAsia="Calibri" w:cstheme="minorHAnsi"/>
                <w:b/>
                <w:bCs/>
              </w:rPr>
            </w:pPr>
          </w:p>
        </w:tc>
        <w:tc>
          <w:tcPr>
            <w:tcW w:w="683" w:type="dxa"/>
          </w:tcPr>
          <w:p w14:paraId="6087A517" w14:textId="77777777" w:rsidR="00ED4E7D" w:rsidRPr="00152971" w:rsidRDefault="00ED4E7D" w:rsidP="00ED4E7D">
            <w:pPr>
              <w:jc w:val="center"/>
              <w:rPr>
                <w:rFonts w:eastAsia="Calibri" w:cstheme="minorHAnsi"/>
              </w:rPr>
            </w:pPr>
          </w:p>
        </w:tc>
        <w:tc>
          <w:tcPr>
            <w:tcW w:w="10144" w:type="dxa"/>
            <w:tcBorders>
              <w:top w:val="single" w:sz="4" w:space="0" w:color="auto"/>
              <w:left w:val="nil"/>
              <w:bottom w:val="single" w:sz="4" w:space="0" w:color="auto"/>
              <w:right w:val="single" w:sz="4" w:space="0" w:color="auto"/>
            </w:tcBorders>
          </w:tcPr>
          <w:p w14:paraId="4ED5608F" w14:textId="29986B9C" w:rsidR="00ED4E7D" w:rsidRPr="00152971" w:rsidRDefault="00ED4E7D" w:rsidP="00ED4E7D">
            <w:pPr>
              <w:spacing w:line="276" w:lineRule="auto"/>
              <w:rPr>
                <w:rFonts w:eastAsia="Calibri" w:cstheme="minorHAnsi"/>
              </w:rPr>
            </w:pPr>
            <w:r w:rsidRPr="00E933F7">
              <w:rPr>
                <w:rFonts w:eastAsia="Calibri" w:cstheme="minorHAnsi"/>
              </w:rPr>
              <w:t>34.</w:t>
            </w:r>
            <w:r w:rsidRPr="00E933F7">
              <w:rPr>
                <w:rFonts w:eastAsia="Calibri" w:cstheme="minorHAnsi"/>
              </w:rPr>
              <w:tab/>
              <w:t>Konfiguracja usług klastra wirtualizacji, w tym definiowanie sieci wirtualnych.</w:t>
            </w:r>
          </w:p>
        </w:tc>
        <w:tc>
          <w:tcPr>
            <w:tcW w:w="1984" w:type="dxa"/>
          </w:tcPr>
          <w:p w14:paraId="6AE63BCB" w14:textId="54307035" w:rsidR="00ED4E7D" w:rsidRPr="00152971" w:rsidRDefault="00ED4E7D" w:rsidP="00ED4E7D">
            <w:pPr>
              <w:rPr>
                <w:rFonts w:eastAsia="Calibri" w:cstheme="minorHAnsi"/>
              </w:rPr>
            </w:pPr>
            <w:r w:rsidRPr="0004130C">
              <w:t>Spełnia/nie spełnia</w:t>
            </w:r>
          </w:p>
        </w:tc>
      </w:tr>
      <w:tr w:rsidR="00ED4E7D" w:rsidRPr="00152971" w14:paraId="260A76D2" w14:textId="77777777" w:rsidTr="00ED4E7D">
        <w:trPr>
          <w:trHeight w:val="275"/>
        </w:trPr>
        <w:tc>
          <w:tcPr>
            <w:tcW w:w="536" w:type="dxa"/>
          </w:tcPr>
          <w:p w14:paraId="554FF7DE" w14:textId="77777777" w:rsidR="00ED4E7D" w:rsidRPr="00152971" w:rsidRDefault="00ED4E7D" w:rsidP="00ED4E7D">
            <w:pPr>
              <w:jc w:val="center"/>
              <w:rPr>
                <w:rFonts w:eastAsia="Calibri" w:cstheme="minorHAnsi"/>
              </w:rPr>
            </w:pPr>
          </w:p>
        </w:tc>
        <w:tc>
          <w:tcPr>
            <w:tcW w:w="1962" w:type="dxa"/>
          </w:tcPr>
          <w:p w14:paraId="77E4DDFB" w14:textId="77777777" w:rsidR="00ED4E7D" w:rsidRPr="00152971" w:rsidRDefault="00ED4E7D" w:rsidP="00ED4E7D">
            <w:pPr>
              <w:rPr>
                <w:rFonts w:eastAsia="Calibri" w:cstheme="minorHAnsi"/>
                <w:b/>
                <w:bCs/>
              </w:rPr>
            </w:pPr>
          </w:p>
        </w:tc>
        <w:tc>
          <w:tcPr>
            <w:tcW w:w="683" w:type="dxa"/>
          </w:tcPr>
          <w:p w14:paraId="2224DA53" w14:textId="77777777" w:rsidR="00ED4E7D" w:rsidRPr="00152971" w:rsidRDefault="00ED4E7D" w:rsidP="00ED4E7D">
            <w:pPr>
              <w:jc w:val="center"/>
              <w:rPr>
                <w:rFonts w:eastAsia="Calibri" w:cstheme="minorHAnsi"/>
              </w:rPr>
            </w:pPr>
          </w:p>
        </w:tc>
        <w:tc>
          <w:tcPr>
            <w:tcW w:w="10144" w:type="dxa"/>
            <w:tcBorders>
              <w:top w:val="single" w:sz="4" w:space="0" w:color="auto"/>
              <w:left w:val="nil"/>
              <w:bottom w:val="single" w:sz="4" w:space="0" w:color="auto"/>
              <w:right w:val="single" w:sz="4" w:space="0" w:color="auto"/>
            </w:tcBorders>
          </w:tcPr>
          <w:p w14:paraId="7AD86A9B" w14:textId="2F00D8D4" w:rsidR="00ED4E7D" w:rsidRPr="00152971" w:rsidRDefault="00ED4E7D" w:rsidP="00ED4E7D">
            <w:pPr>
              <w:spacing w:line="276" w:lineRule="auto"/>
              <w:rPr>
                <w:rFonts w:eastAsia="Calibri" w:cstheme="minorHAnsi"/>
              </w:rPr>
            </w:pPr>
            <w:r w:rsidRPr="00E933F7">
              <w:rPr>
                <w:rFonts w:eastAsia="Calibri" w:cstheme="minorHAnsi"/>
              </w:rPr>
              <w:t>35.</w:t>
            </w:r>
            <w:r w:rsidRPr="00E933F7">
              <w:rPr>
                <w:rFonts w:eastAsia="Calibri" w:cstheme="minorHAnsi"/>
              </w:rPr>
              <w:tab/>
              <w:t>Włączenie funkcji serwera usług katalogowych na maszynie wirtualnej.</w:t>
            </w:r>
          </w:p>
        </w:tc>
        <w:tc>
          <w:tcPr>
            <w:tcW w:w="1984" w:type="dxa"/>
          </w:tcPr>
          <w:p w14:paraId="5B7EAEF3" w14:textId="1D28658B" w:rsidR="00ED4E7D" w:rsidRPr="00152971" w:rsidRDefault="00ED4E7D" w:rsidP="00ED4E7D">
            <w:pPr>
              <w:rPr>
                <w:rFonts w:eastAsia="Calibri" w:cstheme="minorHAnsi"/>
              </w:rPr>
            </w:pPr>
            <w:r w:rsidRPr="00D21D91">
              <w:t>Spełnia/nie spełnia</w:t>
            </w:r>
          </w:p>
        </w:tc>
      </w:tr>
      <w:tr w:rsidR="00ED4E7D" w:rsidRPr="00152971" w14:paraId="1BD7215C" w14:textId="77777777" w:rsidTr="00ED4E7D">
        <w:trPr>
          <w:trHeight w:val="281"/>
        </w:trPr>
        <w:tc>
          <w:tcPr>
            <w:tcW w:w="536" w:type="dxa"/>
          </w:tcPr>
          <w:p w14:paraId="2288B8D7" w14:textId="77777777" w:rsidR="00ED4E7D" w:rsidRPr="00152971" w:rsidRDefault="00ED4E7D" w:rsidP="00ED4E7D">
            <w:pPr>
              <w:jc w:val="center"/>
              <w:rPr>
                <w:rFonts w:eastAsia="Calibri" w:cstheme="minorHAnsi"/>
              </w:rPr>
            </w:pPr>
          </w:p>
        </w:tc>
        <w:tc>
          <w:tcPr>
            <w:tcW w:w="1962" w:type="dxa"/>
          </w:tcPr>
          <w:p w14:paraId="7227DE41" w14:textId="77777777" w:rsidR="00ED4E7D" w:rsidRPr="00152971" w:rsidRDefault="00ED4E7D" w:rsidP="00ED4E7D">
            <w:pPr>
              <w:rPr>
                <w:rFonts w:eastAsia="Calibri" w:cstheme="minorHAnsi"/>
                <w:b/>
                <w:bCs/>
              </w:rPr>
            </w:pPr>
          </w:p>
        </w:tc>
        <w:tc>
          <w:tcPr>
            <w:tcW w:w="683" w:type="dxa"/>
          </w:tcPr>
          <w:p w14:paraId="7E864EC2" w14:textId="77777777" w:rsidR="00ED4E7D" w:rsidRPr="00152971" w:rsidRDefault="00ED4E7D" w:rsidP="00ED4E7D">
            <w:pPr>
              <w:jc w:val="center"/>
              <w:rPr>
                <w:rFonts w:eastAsia="Calibri" w:cstheme="minorHAnsi"/>
              </w:rPr>
            </w:pPr>
          </w:p>
        </w:tc>
        <w:tc>
          <w:tcPr>
            <w:tcW w:w="10144" w:type="dxa"/>
            <w:tcBorders>
              <w:top w:val="single" w:sz="4" w:space="0" w:color="auto"/>
              <w:left w:val="nil"/>
              <w:bottom w:val="single" w:sz="4" w:space="0" w:color="auto"/>
              <w:right w:val="single" w:sz="4" w:space="0" w:color="auto"/>
            </w:tcBorders>
          </w:tcPr>
          <w:p w14:paraId="01885F18" w14:textId="363B2035" w:rsidR="00ED4E7D" w:rsidRPr="00152971" w:rsidRDefault="00ED4E7D" w:rsidP="00ED4E7D">
            <w:pPr>
              <w:spacing w:line="276" w:lineRule="auto"/>
              <w:rPr>
                <w:rFonts w:eastAsia="Calibri" w:cstheme="minorHAnsi"/>
              </w:rPr>
            </w:pPr>
            <w:r w:rsidRPr="00ED4E7D">
              <w:rPr>
                <w:rFonts w:eastAsia="Calibri" w:cstheme="minorHAnsi"/>
              </w:rPr>
              <w:t>36.</w:t>
            </w:r>
            <w:r w:rsidRPr="00ED4E7D">
              <w:rPr>
                <w:rFonts w:eastAsia="Calibri" w:cstheme="minorHAnsi"/>
              </w:rPr>
              <w:tab/>
              <w:t>Konfiguracja polityk usług katalogowych dotyczących urządzeń i użytkowników.</w:t>
            </w:r>
          </w:p>
        </w:tc>
        <w:tc>
          <w:tcPr>
            <w:tcW w:w="1984" w:type="dxa"/>
          </w:tcPr>
          <w:p w14:paraId="67B4BD82" w14:textId="31CC5898" w:rsidR="00ED4E7D" w:rsidRPr="00152971" w:rsidRDefault="00ED4E7D" w:rsidP="00ED4E7D">
            <w:pPr>
              <w:rPr>
                <w:rFonts w:eastAsia="Calibri" w:cstheme="minorHAnsi"/>
              </w:rPr>
            </w:pPr>
            <w:r w:rsidRPr="00D21D91">
              <w:t>Spełnia/nie spełnia</w:t>
            </w:r>
          </w:p>
        </w:tc>
      </w:tr>
      <w:tr w:rsidR="00ED4E7D" w:rsidRPr="00152971" w14:paraId="4E763713" w14:textId="77777777" w:rsidTr="00ED4E7D">
        <w:trPr>
          <w:trHeight w:val="213"/>
        </w:trPr>
        <w:tc>
          <w:tcPr>
            <w:tcW w:w="536" w:type="dxa"/>
          </w:tcPr>
          <w:p w14:paraId="5DA09A1C" w14:textId="77777777" w:rsidR="00ED4E7D" w:rsidRPr="00152971" w:rsidRDefault="00ED4E7D" w:rsidP="00ED4E7D">
            <w:pPr>
              <w:jc w:val="center"/>
              <w:rPr>
                <w:rFonts w:eastAsia="Calibri" w:cstheme="minorHAnsi"/>
              </w:rPr>
            </w:pPr>
          </w:p>
        </w:tc>
        <w:tc>
          <w:tcPr>
            <w:tcW w:w="1962" w:type="dxa"/>
          </w:tcPr>
          <w:p w14:paraId="75450D4B" w14:textId="77777777" w:rsidR="00ED4E7D" w:rsidRPr="00152971" w:rsidRDefault="00ED4E7D" w:rsidP="00ED4E7D">
            <w:pPr>
              <w:rPr>
                <w:rFonts w:eastAsia="Calibri" w:cstheme="minorHAnsi"/>
                <w:b/>
                <w:bCs/>
              </w:rPr>
            </w:pPr>
          </w:p>
        </w:tc>
        <w:tc>
          <w:tcPr>
            <w:tcW w:w="683" w:type="dxa"/>
          </w:tcPr>
          <w:p w14:paraId="751BF060" w14:textId="77777777" w:rsidR="00ED4E7D" w:rsidRPr="00152971" w:rsidRDefault="00ED4E7D" w:rsidP="00ED4E7D">
            <w:pPr>
              <w:jc w:val="center"/>
              <w:rPr>
                <w:rFonts w:eastAsia="Calibri" w:cstheme="minorHAnsi"/>
              </w:rPr>
            </w:pPr>
          </w:p>
        </w:tc>
        <w:tc>
          <w:tcPr>
            <w:tcW w:w="10144" w:type="dxa"/>
            <w:tcBorders>
              <w:top w:val="single" w:sz="4" w:space="0" w:color="auto"/>
              <w:left w:val="nil"/>
              <w:bottom w:val="single" w:sz="4" w:space="0" w:color="auto"/>
              <w:right w:val="single" w:sz="4" w:space="0" w:color="auto"/>
            </w:tcBorders>
          </w:tcPr>
          <w:p w14:paraId="4BE19613" w14:textId="1382E6AC" w:rsidR="00ED4E7D" w:rsidRPr="00152971" w:rsidRDefault="00ED4E7D" w:rsidP="00ED4E7D">
            <w:pPr>
              <w:spacing w:line="276" w:lineRule="auto"/>
              <w:rPr>
                <w:rFonts w:eastAsia="Calibri" w:cstheme="minorHAnsi"/>
              </w:rPr>
            </w:pPr>
            <w:r w:rsidRPr="00ED4E7D">
              <w:rPr>
                <w:rFonts w:eastAsia="Calibri" w:cstheme="minorHAnsi"/>
              </w:rPr>
              <w:t>37.</w:t>
            </w:r>
            <w:r w:rsidRPr="00ED4E7D">
              <w:rPr>
                <w:rFonts w:eastAsia="Calibri" w:cstheme="minorHAnsi"/>
              </w:rPr>
              <w:tab/>
              <w:t>Konfiguracja profili użytkowników i dostępów do zasobów.</w:t>
            </w:r>
          </w:p>
        </w:tc>
        <w:tc>
          <w:tcPr>
            <w:tcW w:w="1984" w:type="dxa"/>
          </w:tcPr>
          <w:p w14:paraId="284732D7" w14:textId="076F838F" w:rsidR="00ED4E7D" w:rsidRPr="00152971" w:rsidRDefault="00ED4E7D" w:rsidP="00ED4E7D">
            <w:pPr>
              <w:rPr>
                <w:rFonts w:eastAsia="Calibri" w:cstheme="minorHAnsi"/>
              </w:rPr>
            </w:pPr>
            <w:r w:rsidRPr="00D21D91">
              <w:t>Spełnia/nie spełnia</w:t>
            </w:r>
          </w:p>
        </w:tc>
      </w:tr>
      <w:tr w:rsidR="00ED4E7D" w:rsidRPr="00152971" w14:paraId="72681677" w14:textId="77777777" w:rsidTr="00E933F7">
        <w:trPr>
          <w:trHeight w:val="996"/>
        </w:trPr>
        <w:tc>
          <w:tcPr>
            <w:tcW w:w="536" w:type="dxa"/>
          </w:tcPr>
          <w:p w14:paraId="748C140F" w14:textId="77777777" w:rsidR="00ED4E7D" w:rsidRPr="00152971" w:rsidRDefault="00ED4E7D" w:rsidP="00ED4E7D">
            <w:pPr>
              <w:jc w:val="center"/>
              <w:rPr>
                <w:rFonts w:eastAsia="Calibri" w:cstheme="minorHAnsi"/>
              </w:rPr>
            </w:pPr>
          </w:p>
        </w:tc>
        <w:tc>
          <w:tcPr>
            <w:tcW w:w="1962" w:type="dxa"/>
          </w:tcPr>
          <w:p w14:paraId="3CEA703F" w14:textId="77777777" w:rsidR="00ED4E7D" w:rsidRPr="00152971" w:rsidRDefault="00ED4E7D" w:rsidP="00ED4E7D">
            <w:pPr>
              <w:rPr>
                <w:rFonts w:eastAsia="Calibri" w:cstheme="minorHAnsi"/>
                <w:b/>
                <w:bCs/>
              </w:rPr>
            </w:pPr>
          </w:p>
        </w:tc>
        <w:tc>
          <w:tcPr>
            <w:tcW w:w="683" w:type="dxa"/>
          </w:tcPr>
          <w:p w14:paraId="08E0F0D7" w14:textId="77777777" w:rsidR="00ED4E7D" w:rsidRPr="00152971" w:rsidRDefault="00ED4E7D" w:rsidP="00ED4E7D">
            <w:pPr>
              <w:jc w:val="center"/>
              <w:rPr>
                <w:rFonts w:eastAsia="Calibri" w:cstheme="minorHAnsi"/>
              </w:rPr>
            </w:pPr>
          </w:p>
        </w:tc>
        <w:tc>
          <w:tcPr>
            <w:tcW w:w="10144" w:type="dxa"/>
            <w:tcBorders>
              <w:top w:val="single" w:sz="4" w:space="0" w:color="auto"/>
              <w:left w:val="nil"/>
              <w:bottom w:val="single" w:sz="4" w:space="0" w:color="auto"/>
              <w:right w:val="single" w:sz="4" w:space="0" w:color="auto"/>
            </w:tcBorders>
          </w:tcPr>
          <w:p w14:paraId="77CBFE5E" w14:textId="77777777" w:rsidR="00ED4E7D" w:rsidRPr="00ED4E7D" w:rsidRDefault="00ED4E7D" w:rsidP="00ED4E7D">
            <w:pPr>
              <w:spacing w:line="276" w:lineRule="auto"/>
              <w:rPr>
                <w:rFonts w:eastAsia="Calibri" w:cstheme="minorHAnsi"/>
              </w:rPr>
            </w:pPr>
            <w:r w:rsidRPr="00ED4E7D">
              <w:rPr>
                <w:rFonts w:eastAsia="Calibri" w:cstheme="minorHAnsi"/>
              </w:rPr>
              <w:t>38.</w:t>
            </w:r>
            <w:r w:rsidRPr="00ED4E7D">
              <w:rPr>
                <w:rFonts w:eastAsia="Calibri" w:cstheme="minorHAnsi"/>
              </w:rPr>
              <w:tab/>
              <w:t>Dokumentacja powykonawcza dla całego środowiska Zamawiającego</w:t>
            </w:r>
          </w:p>
          <w:p w14:paraId="67EA4FE9" w14:textId="77777777" w:rsidR="00ED4E7D" w:rsidRPr="00ED4E7D" w:rsidRDefault="00ED4E7D" w:rsidP="00ED4E7D">
            <w:pPr>
              <w:spacing w:line="276" w:lineRule="auto"/>
              <w:rPr>
                <w:rFonts w:eastAsia="Calibri" w:cstheme="minorHAnsi"/>
              </w:rPr>
            </w:pPr>
            <w:r w:rsidRPr="00ED4E7D">
              <w:rPr>
                <w:rFonts w:eastAsia="Calibri" w:cstheme="minorHAnsi"/>
              </w:rPr>
              <w:t>o</w:t>
            </w:r>
            <w:r w:rsidRPr="00ED4E7D">
              <w:rPr>
                <w:rFonts w:eastAsia="Calibri" w:cstheme="minorHAnsi"/>
              </w:rPr>
              <w:tab/>
              <w:t>Topologia logiczna i fizyczna rozwiązania.</w:t>
            </w:r>
          </w:p>
          <w:p w14:paraId="23088FEA" w14:textId="77777777" w:rsidR="00ED4E7D" w:rsidRPr="00ED4E7D" w:rsidRDefault="00ED4E7D" w:rsidP="00ED4E7D">
            <w:pPr>
              <w:spacing w:line="276" w:lineRule="auto"/>
              <w:rPr>
                <w:rFonts w:eastAsia="Calibri" w:cstheme="minorHAnsi"/>
              </w:rPr>
            </w:pPr>
            <w:r w:rsidRPr="00ED4E7D">
              <w:rPr>
                <w:rFonts w:eastAsia="Calibri" w:cstheme="minorHAnsi"/>
              </w:rPr>
              <w:t>o</w:t>
            </w:r>
            <w:r w:rsidRPr="00ED4E7D">
              <w:rPr>
                <w:rFonts w:eastAsia="Calibri" w:cstheme="minorHAnsi"/>
              </w:rPr>
              <w:tab/>
              <w:t>Opis wdrożonych systemów i konfiguracji urządzeń.</w:t>
            </w:r>
          </w:p>
          <w:p w14:paraId="38841450" w14:textId="1A85B790" w:rsidR="00ED4E7D" w:rsidRPr="00152971" w:rsidRDefault="00ED4E7D" w:rsidP="00ED4E7D">
            <w:pPr>
              <w:spacing w:line="276" w:lineRule="auto"/>
              <w:rPr>
                <w:rFonts w:eastAsia="Calibri" w:cstheme="minorHAnsi"/>
              </w:rPr>
            </w:pPr>
            <w:r w:rsidRPr="00ED4E7D">
              <w:rPr>
                <w:rFonts w:eastAsia="Calibri" w:cstheme="minorHAnsi"/>
              </w:rPr>
              <w:t>o</w:t>
            </w:r>
            <w:r w:rsidRPr="00ED4E7D">
              <w:rPr>
                <w:rFonts w:eastAsia="Calibri" w:cstheme="minorHAnsi"/>
              </w:rPr>
              <w:tab/>
              <w:t>Poświadczenia dostępowe i zestawienie konfiguracji wszystkich komponentów.</w:t>
            </w:r>
          </w:p>
        </w:tc>
        <w:tc>
          <w:tcPr>
            <w:tcW w:w="1984" w:type="dxa"/>
          </w:tcPr>
          <w:p w14:paraId="3E0C2159" w14:textId="5C16AB3C" w:rsidR="00ED4E7D" w:rsidRPr="00152971" w:rsidRDefault="00ED4E7D" w:rsidP="00ED4E7D">
            <w:pPr>
              <w:rPr>
                <w:rFonts w:eastAsia="Calibri" w:cstheme="minorHAnsi"/>
              </w:rPr>
            </w:pPr>
            <w:r w:rsidRPr="00D21D91">
              <w:t>Spełnia/nie spełnia</w:t>
            </w:r>
          </w:p>
        </w:tc>
      </w:tr>
      <w:bookmarkEnd w:id="1"/>
    </w:tbl>
    <w:p w14:paraId="149C0D80" w14:textId="77777777" w:rsidR="00ED4E7D" w:rsidRDefault="00ED4E7D" w:rsidP="007E1211">
      <w:pPr>
        <w:spacing w:line="276" w:lineRule="auto"/>
        <w:jc w:val="both"/>
      </w:pPr>
    </w:p>
    <w:p w14:paraId="23741726" w14:textId="434DA412" w:rsidR="007E1211" w:rsidRPr="00570BA2" w:rsidRDefault="007E1211" w:rsidP="007E1211">
      <w:pPr>
        <w:spacing w:line="276" w:lineRule="auto"/>
        <w:jc w:val="both"/>
        <w:rPr>
          <w:rFonts w:cstheme="minorHAnsi"/>
          <w:b/>
          <w:bCs/>
          <w:color w:val="000000"/>
        </w:rPr>
      </w:pPr>
      <w:r w:rsidRPr="00570BA2">
        <w:rPr>
          <w:rFonts w:cstheme="minorHAnsi"/>
          <w:b/>
          <w:bCs/>
        </w:rPr>
        <w:t xml:space="preserve">Opis równoważności dla </w:t>
      </w:r>
      <w:r w:rsidRPr="00570BA2">
        <w:rPr>
          <w:rFonts w:cstheme="minorHAnsi"/>
          <w:b/>
          <w:bCs/>
          <w:color w:val="000000"/>
        </w:rPr>
        <w:t>Oprogramowanie systemu operacyjnego</w:t>
      </w:r>
    </w:p>
    <w:p w14:paraId="37A8CEBE" w14:textId="77777777" w:rsidR="007E1211" w:rsidRDefault="007E1211" w:rsidP="007E1211">
      <w:pPr>
        <w:pStyle w:val="Akapitzlist"/>
        <w:numPr>
          <w:ilvl w:val="0"/>
          <w:numId w:val="44"/>
        </w:numPr>
        <w:autoSpaceDE w:val="0"/>
        <w:autoSpaceDN w:val="0"/>
        <w:adjustRightInd w:val="0"/>
        <w:spacing w:after="0" w:line="276" w:lineRule="auto"/>
        <w:ind w:left="426"/>
        <w:jc w:val="both"/>
        <w:rPr>
          <w:rFonts w:eastAsia="TT19o00" w:cstheme="minorHAnsi"/>
        </w:rPr>
      </w:pPr>
      <w:r w:rsidRPr="002646DF">
        <w:rPr>
          <w:rFonts w:eastAsia="TT19o00" w:cstheme="minorHAnsi"/>
        </w:rPr>
        <w:t>Współpraca z procesorami o architekturze x86-64.</w:t>
      </w:r>
    </w:p>
    <w:p w14:paraId="621022DE" w14:textId="77777777" w:rsidR="007E1211" w:rsidRDefault="007E1211" w:rsidP="007E1211">
      <w:pPr>
        <w:pStyle w:val="Akapitzlist"/>
        <w:numPr>
          <w:ilvl w:val="0"/>
          <w:numId w:val="44"/>
        </w:numPr>
        <w:autoSpaceDE w:val="0"/>
        <w:autoSpaceDN w:val="0"/>
        <w:adjustRightInd w:val="0"/>
        <w:spacing w:after="0" w:line="276" w:lineRule="auto"/>
        <w:ind w:left="426"/>
        <w:jc w:val="both"/>
        <w:rPr>
          <w:rFonts w:eastAsia="TT19o00" w:cstheme="minorHAnsi"/>
        </w:rPr>
      </w:pPr>
      <w:r w:rsidRPr="002646DF">
        <w:rPr>
          <w:rFonts w:eastAsia="TT19o00" w:cstheme="minorHAnsi"/>
        </w:rPr>
        <w:t>Instalacja i użytkowanie aplikacji 32-bit. i 64-bit. na dostarczonym systemie operacyjnym.</w:t>
      </w:r>
    </w:p>
    <w:p w14:paraId="2016824E" w14:textId="77777777" w:rsidR="007E1211" w:rsidRDefault="007E1211" w:rsidP="007E1211">
      <w:pPr>
        <w:pStyle w:val="Akapitzlist"/>
        <w:numPr>
          <w:ilvl w:val="0"/>
          <w:numId w:val="44"/>
        </w:numPr>
        <w:autoSpaceDE w:val="0"/>
        <w:autoSpaceDN w:val="0"/>
        <w:adjustRightInd w:val="0"/>
        <w:spacing w:after="0" w:line="276" w:lineRule="auto"/>
        <w:ind w:left="426"/>
        <w:jc w:val="both"/>
        <w:rPr>
          <w:rFonts w:eastAsia="TT19o00" w:cstheme="minorHAnsi"/>
        </w:rPr>
      </w:pPr>
      <w:r w:rsidRPr="002646DF">
        <w:rPr>
          <w:rFonts w:eastAsia="TT19o00" w:cstheme="minorHAnsi"/>
        </w:rPr>
        <w:t>Obsługa dostępu wielościeżkowego do zasobów LAN poprzez kontrolery Gigabit Ethernet, w trybie równoważenia obciążenia łącza (load balancing) i redundancji łącza (failover) – natywnie lub z wykorzystaniem sterowników producenta sprzętu.</w:t>
      </w:r>
    </w:p>
    <w:p w14:paraId="1A91B425" w14:textId="77777777" w:rsidR="007E1211" w:rsidRDefault="007E1211" w:rsidP="007E1211">
      <w:pPr>
        <w:pStyle w:val="Akapitzlist"/>
        <w:numPr>
          <w:ilvl w:val="0"/>
          <w:numId w:val="44"/>
        </w:numPr>
        <w:autoSpaceDE w:val="0"/>
        <w:autoSpaceDN w:val="0"/>
        <w:adjustRightInd w:val="0"/>
        <w:spacing w:after="0" w:line="276" w:lineRule="auto"/>
        <w:ind w:left="426"/>
        <w:jc w:val="both"/>
        <w:rPr>
          <w:rFonts w:eastAsia="TT19o00" w:cstheme="minorHAnsi"/>
        </w:rPr>
      </w:pPr>
      <w:r w:rsidRPr="00570BA2">
        <w:rPr>
          <w:rFonts w:eastAsia="TT19o00" w:cstheme="minorHAnsi"/>
        </w:rPr>
        <w:t>Zawarta możliwość uruchomienia roli kontrolera domeny Microsoft Active Directory na poziomie minimum Microsoft Windows Server 2019.</w:t>
      </w:r>
    </w:p>
    <w:p w14:paraId="62B89FB2" w14:textId="77777777" w:rsidR="007E1211" w:rsidRDefault="007E1211" w:rsidP="007E1211">
      <w:pPr>
        <w:pStyle w:val="Akapitzlist"/>
        <w:numPr>
          <w:ilvl w:val="0"/>
          <w:numId w:val="44"/>
        </w:numPr>
        <w:autoSpaceDE w:val="0"/>
        <w:autoSpaceDN w:val="0"/>
        <w:adjustRightInd w:val="0"/>
        <w:spacing w:after="0" w:line="276" w:lineRule="auto"/>
        <w:ind w:left="426"/>
        <w:jc w:val="both"/>
        <w:rPr>
          <w:rFonts w:eastAsia="TT19o00" w:cstheme="minorHAnsi"/>
        </w:rPr>
      </w:pPr>
      <w:r w:rsidRPr="00570BA2">
        <w:rPr>
          <w:rFonts w:eastAsia="TT19o00" w:cstheme="minorHAnsi"/>
        </w:rPr>
        <w:t>Licencja musi uprawniać do uruchamiania wirtualnych środowisk serwerowego systemu operacyjnego za pomocą wbudowanych mechanizmów wirtualizacji.</w:t>
      </w:r>
    </w:p>
    <w:p w14:paraId="5FD3489A" w14:textId="77777777" w:rsidR="007E1211" w:rsidRDefault="007E1211" w:rsidP="007E1211">
      <w:pPr>
        <w:pStyle w:val="Akapitzlist"/>
        <w:numPr>
          <w:ilvl w:val="0"/>
          <w:numId w:val="44"/>
        </w:numPr>
        <w:autoSpaceDE w:val="0"/>
        <w:autoSpaceDN w:val="0"/>
        <w:adjustRightInd w:val="0"/>
        <w:spacing w:after="0" w:line="276" w:lineRule="auto"/>
        <w:ind w:left="426"/>
        <w:jc w:val="both"/>
        <w:rPr>
          <w:rFonts w:eastAsia="TT19o00" w:cstheme="minorHAnsi"/>
        </w:rPr>
      </w:pPr>
      <w:r w:rsidRPr="00570BA2">
        <w:rPr>
          <w:rFonts w:eastAsia="TT19o00" w:cstheme="minorHAnsi"/>
        </w:rPr>
        <w:lastRenderedPageBreak/>
        <w:t>Możliwość migracji maszyn wirtualnych bez zatrzymywania ich pracy między fizycznymi serwerami z uruchomionym mechanizmem wirtualizacji (hypervisor) przez sieć Ethernet, bez konieczności stosowania dodatkowych mechanizmów współdzielenia pamięci.</w:t>
      </w:r>
    </w:p>
    <w:p w14:paraId="47952D16" w14:textId="77777777" w:rsidR="007E1211" w:rsidRDefault="007E1211" w:rsidP="007E1211">
      <w:pPr>
        <w:pStyle w:val="Akapitzlist"/>
        <w:numPr>
          <w:ilvl w:val="0"/>
          <w:numId w:val="44"/>
        </w:numPr>
        <w:autoSpaceDE w:val="0"/>
        <w:autoSpaceDN w:val="0"/>
        <w:adjustRightInd w:val="0"/>
        <w:spacing w:after="0" w:line="276" w:lineRule="auto"/>
        <w:ind w:left="426"/>
        <w:jc w:val="both"/>
        <w:rPr>
          <w:rFonts w:eastAsia="TT19o00" w:cstheme="minorHAnsi"/>
        </w:rPr>
      </w:pPr>
      <w:r w:rsidRPr="00570BA2">
        <w:rPr>
          <w:rFonts w:eastAsia="TT19o00" w:cstheme="minorHAnsi"/>
        </w:rPr>
        <w:t>Automatyczna weryfikacja cyfrowych sygnatur sterowników w celu sprawdzenia, czy sterownik przeszedł testy jakości przeprowadzone przez producenta systemu operacyjnego.</w:t>
      </w:r>
    </w:p>
    <w:p w14:paraId="40EF8979" w14:textId="77777777" w:rsidR="007E1211" w:rsidRDefault="007E1211" w:rsidP="007E1211">
      <w:pPr>
        <w:pStyle w:val="Akapitzlist"/>
        <w:numPr>
          <w:ilvl w:val="0"/>
          <w:numId w:val="44"/>
        </w:numPr>
        <w:autoSpaceDE w:val="0"/>
        <w:autoSpaceDN w:val="0"/>
        <w:adjustRightInd w:val="0"/>
        <w:spacing w:after="0" w:line="276" w:lineRule="auto"/>
        <w:ind w:left="426"/>
        <w:jc w:val="both"/>
        <w:rPr>
          <w:rFonts w:eastAsia="TT19o00" w:cstheme="minorHAnsi"/>
        </w:rPr>
      </w:pPr>
      <w:r w:rsidRPr="00570BA2">
        <w:rPr>
          <w:rFonts w:eastAsia="TT19o00" w:cstheme="minorHAnsi"/>
        </w:rPr>
        <w:t>Wbudowany mechanizm klasyfikowania i indeksowania plików (dokumentów) w oparciu o ich zawartość. Wbudowane szyfrowanie dysków przy pomocy mechanizmów posiadających certyfikat FIPS 140-2 lub równoważny wydany przez NIST lub inną agendę rządową zajmującą się bezpieczeństwem informacji.</w:t>
      </w:r>
    </w:p>
    <w:p w14:paraId="4079B0B0" w14:textId="77777777" w:rsidR="007E1211" w:rsidRDefault="007E1211" w:rsidP="007E1211">
      <w:pPr>
        <w:pStyle w:val="Akapitzlist"/>
        <w:numPr>
          <w:ilvl w:val="0"/>
          <w:numId w:val="44"/>
        </w:numPr>
        <w:autoSpaceDE w:val="0"/>
        <w:autoSpaceDN w:val="0"/>
        <w:adjustRightInd w:val="0"/>
        <w:spacing w:after="0" w:line="276" w:lineRule="auto"/>
        <w:ind w:left="426"/>
        <w:jc w:val="both"/>
        <w:rPr>
          <w:rFonts w:eastAsia="TT19o00" w:cstheme="minorHAnsi"/>
        </w:rPr>
      </w:pPr>
      <w:r w:rsidRPr="00570BA2">
        <w:rPr>
          <w:rFonts w:eastAsia="TT19o00" w:cstheme="minorHAnsi"/>
        </w:rPr>
        <w:t>Możliwość uruchamianie aplikacji internetowych wykorzystujących technologię ASP.NET.</w:t>
      </w:r>
    </w:p>
    <w:p w14:paraId="177C1F97" w14:textId="77777777" w:rsidR="007E1211" w:rsidRDefault="007E1211" w:rsidP="007E1211">
      <w:pPr>
        <w:pStyle w:val="Akapitzlist"/>
        <w:numPr>
          <w:ilvl w:val="0"/>
          <w:numId w:val="44"/>
        </w:numPr>
        <w:autoSpaceDE w:val="0"/>
        <w:autoSpaceDN w:val="0"/>
        <w:adjustRightInd w:val="0"/>
        <w:spacing w:after="0" w:line="276" w:lineRule="auto"/>
        <w:ind w:left="426"/>
        <w:jc w:val="both"/>
        <w:rPr>
          <w:rFonts w:eastAsia="TT19o00" w:cstheme="minorHAnsi"/>
        </w:rPr>
      </w:pPr>
      <w:r w:rsidRPr="00570BA2">
        <w:rPr>
          <w:rFonts w:eastAsia="TT19o00" w:cstheme="minorHAnsi"/>
        </w:rPr>
        <w:t>Możliwość dystrybucji ruchu sieciowego HTTP pomiędzy kilka serwerów. Wbudowana zapora internetowa (firewall) z obsługą definiowanych reguł dla ochrony połączeń internetowych i intranetowych.</w:t>
      </w:r>
    </w:p>
    <w:p w14:paraId="0FD49A8E" w14:textId="77777777" w:rsidR="007E1211" w:rsidRDefault="007E1211" w:rsidP="007E1211">
      <w:pPr>
        <w:pStyle w:val="Akapitzlist"/>
        <w:numPr>
          <w:ilvl w:val="0"/>
          <w:numId w:val="44"/>
        </w:numPr>
        <w:autoSpaceDE w:val="0"/>
        <w:autoSpaceDN w:val="0"/>
        <w:adjustRightInd w:val="0"/>
        <w:spacing w:after="0" w:line="276" w:lineRule="auto"/>
        <w:ind w:left="426"/>
        <w:jc w:val="both"/>
        <w:rPr>
          <w:rFonts w:eastAsia="TT19o00" w:cstheme="minorHAnsi"/>
        </w:rPr>
      </w:pPr>
      <w:r w:rsidRPr="00570BA2">
        <w:rPr>
          <w:rFonts w:eastAsia="TT19o00" w:cstheme="minorHAnsi"/>
        </w:rPr>
        <w:t>Graficzny interfejs użytkownika. Zlokalizowane w języku polskim, co najmniej następujące elementy: menu, przeglądarka internetowa, pomoc, komunikaty systemowe.</w:t>
      </w:r>
    </w:p>
    <w:p w14:paraId="6A3A03FD" w14:textId="77777777" w:rsidR="007E1211" w:rsidRDefault="007E1211" w:rsidP="007E1211">
      <w:pPr>
        <w:pStyle w:val="Akapitzlist"/>
        <w:numPr>
          <w:ilvl w:val="0"/>
          <w:numId w:val="44"/>
        </w:numPr>
        <w:autoSpaceDE w:val="0"/>
        <w:autoSpaceDN w:val="0"/>
        <w:adjustRightInd w:val="0"/>
        <w:spacing w:after="0" w:line="276" w:lineRule="auto"/>
        <w:ind w:left="426"/>
        <w:jc w:val="both"/>
        <w:rPr>
          <w:rFonts w:eastAsia="TT19o00" w:cstheme="minorHAnsi"/>
        </w:rPr>
      </w:pPr>
      <w:r w:rsidRPr="00570BA2">
        <w:rPr>
          <w:rFonts w:eastAsia="TT19o00" w:cstheme="minorHAnsi"/>
        </w:rPr>
        <w:t>Wsparcie dla większości powszechnie używanych urządzeń peryferyjnych (drukarek, urządzeń sieciowych, standardów USB, Plug&amp;Play).</w:t>
      </w:r>
    </w:p>
    <w:p w14:paraId="4EB7E8E9" w14:textId="77777777" w:rsidR="007E1211" w:rsidRDefault="007E1211" w:rsidP="007E1211">
      <w:pPr>
        <w:pStyle w:val="Akapitzlist"/>
        <w:numPr>
          <w:ilvl w:val="0"/>
          <w:numId w:val="44"/>
        </w:numPr>
        <w:autoSpaceDE w:val="0"/>
        <w:autoSpaceDN w:val="0"/>
        <w:adjustRightInd w:val="0"/>
        <w:spacing w:after="0" w:line="276" w:lineRule="auto"/>
        <w:ind w:left="426"/>
        <w:jc w:val="both"/>
        <w:rPr>
          <w:rFonts w:eastAsia="TT19o00" w:cstheme="minorHAnsi"/>
        </w:rPr>
      </w:pPr>
      <w:r w:rsidRPr="00570BA2">
        <w:rPr>
          <w:rFonts w:eastAsia="TT19o00" w:cstheme="minorHAnsi"/>
        </w:rPr>
        <w:t>Możliwość zdalnej konfiguracji, administrowania oraz aktualizowania systemu.</w:t>
      </w:r>
    </w:p>
    <w:p w14:paraId="006F10FC" w14:textId="77777777" w:rsidR="007E1211" w:rsidRDefault="007E1211" w:rsidP="007E1211">
      <w:pPr>
        <w:pStyle w:val="Akapitzlist"/>
        <w:numPr>
          <w:ilvl w:val="0"/>
          <w:numId w:val="44"/>
        </w:numPr>
        <w:autoSpaceDE w:val="0"/>
        <w:autoSpaceDN w:val="0"/>
        <w:adjustRightInd w:val="0"/>
        <w:spacing w:after="0" w:line="276" w:lineRule="auto"/>
        <w:ind w:left="426"/>
        <w:jc w:val="both"/>
        <w:rPr>
          <w:rFonts w:eastAsia="TT19o00" w:cstheme="minorHAnsi"/>
        </w:rPr>
      </w:pPr>
      <w:r w:rsidRPr="00570BA2">
        <w:rPr>
          <w:rFonts w:eastAsia="TT19o00" w:cstheme="minorHAnsi"/>
        </w:rPr>
        <w:t>Dostępność bezpłatnych narzędzi producenta systemu umożliwiających badanie i wdrażanie zdefiniowanego zestawu polityk bezpieczeństwa. Pochodzący od producenta systemu serwis zarządzania polityką konsumpcji informacji w dokumentach (Digital Rights Management).</w:t>
      </w:r>
    </w:p>
    <w:p w14:paraId="3FEB3AF6" w14:textId="77777777" w:rsidR="007E1211" w:rsidRPr="00570BA2" w:rsidRDefault="007E1211" w:rsidP="007E1211">
      <w:pPr>
        <w:pStyle w:val="Akapitzlist"/>
        <w:numPr>
          <w:ilvl w:val="0"/>
          <w:numId w:val="44"/>
        </w:numPr>
        <w:autoSpaceDE w:val="0"/>
        <w:autoSpaceDN w:val="0"/>
        <w:adjustRightInd w:val="0"/>
        <w:spacing w:after="0" w:line="276" w:lineRule="auto"/>
        <w:ind w:left="426"/>
        <w:jc w:val="both"/>
        <w:rPr>
          <w:rFonts w:eastAsia="TT19o00" w:cstheme="minorHAnsi"/>
        </w:rPr>
      </w:pPr>
      <w:r w:rsidRPr="00570BA2">
        <w:rPr>
          <w:rFonts w:eastAsia="TT19o00" w:cstheme="minorHAnsi"/>
        </w:rPr>
        <w:t>Możliwość implementacji następujących funkcjonalności bez potrzeby instalowania dodatkowych produktów (oprogramowania) innych producentów wymagających dodatkowych licencji:</w:t>
      </w:r>
    </w:p>
    <w:p w14:paraId="3E41B7AD" w14:textId="77777777" w:rsidR="007E1211" w:rsidRDefault="007E1211" w:rsidP="007E1211">
      <w:pPr>
        <w:pStyle w:val="Akapitzlist"/>
        <w:numPr>
          <w:ilvl w:val="0"/>
          <w:numId w:val="45"/>
        </w:numPr>
        <w:autoSpaceDE w:val="0"/>
        <w:autoSpaceDN w:val="0"/>
        <w:adjustRightInd w:val="0"/>
        <w:spacing w:after="0" w:line="276" w:lineRule="auto"/>
        <w:ind w:left="851"/>
        <w:jc w:val="both"/>
        <w:rPr>
          <w:rFonts w:eastAsia="TT19o00" w:cstheme="minorHAnsi"/>
        </w:rPr>
      </w:pPr>
      <w:r w:rsidRPr="00570BA2">
        <w:rPr>
          <w:rFonts w:eastAsia="TT19o00" w:cstheme="minorHAnsi"/>
        </w:rPr>
        <w:t>Podstawowe usługi sieciowe: DHCP oraz DNS wspierający DNSSEC.</w:t>
      </w:r>
    </w:p>
    <w:p w14:paraId="7A3031A6" w14:textId="77777777" w:rsidR="007E1211" w:rsidRDefault="007E1211" w:rsidP="007E1211">
      <w:pPr>
        <w:pStyle w:val="Akapitzlist"/>
        <w:numPr>
          <w:ilvl w:val="0"/>
          <w:numId w:val="45"/>
        </w:numPr>
        <w:autoSpaceDE w:val="0"/>
        <w:autoSpaceDN w:val="0"/>
        <w:adjustRightInd w:val="0"/>
        <w:spacing w:after="0" w:line="276" w:lineRule="auto"/>
        <w:ind w:left="851"/>
        <w:jc w:val="both"/>
        <w:rPr>
          <w:rFonts w:eastAsia="TT19o00" w:cstheme="minorHAnsi"/>
        </w:rPr>
      </w:pPr>
      <w:r w:rsidRPr="00570BA2">
        <w:rPr>
          <w:rFonts w:eastAsia="TT19o00" w:cstheme="minorHAnsi"/>
        </w:rPr>
        <w:t>Usługi katalogowe oparte o LDAP i pozwalające na uwierzytelnianie użytkowników stacji roboczych, bez konieczności instalowania dodatkowego oprogramowania na tych stacjach,</w:t>
      </w:r>
    </w:p>
    <w:p w14:paraId="25EDAA49" w14:textId="77777777" w:rsidR="007E1211" w:rsidRDefault="007E1211" w:rsidP="007E1211">
      <w:pPr>
        <w:pStyle w:val="Akapitzlist"/>
        <w:numPr>
          <w:ilvl w:val="0"/>
          <w:numId w:val="45"/>
        </w:numPr>
        <w:autoSpaceDE w:val="0"/>
        <w:autoSpaceDN w:val="0"/>
        <w:adjustRightInd w:val="0"/>
        <w:spacing w:after="0" w:line="276" w:lineRule="auto"/>
        <w:ind w:left="851"/>
        <w:jc w:val="both"/>
        <w:rPr>
          <w:rFonts w:eastAsia="TT19o00" w:cstheme="minorHAnsi"/>
        </w:rPr>
      </w:pPr>
      <w:r w:rsidRPr="00570BA2">
        <w:rPr>
          <w:rFonts w:eastAsia="TT19o00" w:cstheme="minorHAnsi"/>
        </w:rPr>
        <w:t>Pozwalające na zarządzanie zasobami w sieci (użytkownicy, komputery, drukarki, udziały sieciowe.</w:t>
      </w:r>
    </w:p>
    <w:p w14:paraId="29AA8B76" w14:textId="77777777" w:rsidR="007E1211" w:rsidRDefault="007E1211" w:rsidP="007E1211">
      <w:pPr>
        <w:pStyle w:val="Akapitzlist"/>
        <w:numPr>
          <w:ilvl w:val="0"/>
          <w:numId w:val="45"/>
        </w:numPr>
        <w:autoSpaceDE w:val="0"/>
        <w:autoSpaceDN w:val="0"/>
        <w:adjustRightInd w:val="0"/>
        <w:spacing w:after="0" w:line="276" w:lineRule="auto"/>
        <w:ind w:left="851"/>
        <w:jc w:val="both"/>
        <w:rPr>
          <w:rFonts w:eastAsia="TT19o00" w:cstheme="minorHAnsi"/>
        </w:rPr>
      </w:pPr>
      <w:r w:rsidRPr="00570BA2">
        <w:rPr>
          <w:rFonts w:eastAsia="TT19o00" w:cstheme="minorHAnsi"/>
        </w:rPr>
        <w:t>Zdalna dystrybucja oprogramowania na stacje robocze.</w:t>
      </w:r>
    </w:p>
    <w:p w14:paraId="0EB4F8A6" w14:textId="77777777" w:rsidR="007E1211" w:rsidRDefault="007E1211" w:rsidP="007E1211">
      <w:pPr>
        <w:pStyle w:val="Akapitzlist"/>
        <w:numPr>
          <w:ilvl w:val="0"/>
          <w:numId w:val="45"/>
        </w:numPr>
        <w:autoSpaceDE w:val="0"/>
        <w:autoSpaceDN w:val="0"/>
        <w:adjustRightInd w:val="0"/>
        <w:spacing w:after="0" w:line="276" w:lineRule="auto"/>
        <w:ind w:left="851"/>
        <w:jc w:val="both"/>
        <w:rPr>
          <w:rFonts w:eastAsia="TT19o00" w:cstheme="minorHAnsi"/>
        </w:rPr>
      </w:pPr>
      <w:r w:rsidRPr="00570BA2">
        <w:rPr>
          <w:rFonts w:eastAsia="TT19o00" w:cstheme="minorHAnsi"/>
        </w:rPr>
        <w:t>Praca zdalna na serwerze z wykorzystaniem terminala (cienkiego klienta) lub odpowiednio skonfigurowanej stacji roboczej.</w:t>
      </w:r>
    </w:p>
    <w:p w14:paraId="4FB3B66B" w14:textId="77777777" w:rsidR="007E1211" w:rsidRPr="00570BA2" w:rsidRDefault="007E1211" w:rsidP="007E1211">
      <w:pPr>
        <w:pStyle w:val="Akapitzlist"/>
        <w:numPr>
          <w:ilvl w:val="0"/>
          <w:numId w:val="45"/>
        </w:numPr>
        <w:autoSpaceDE w:val="0"/>
        <w:autoSpaceDN w:val="0"/>
        <w:adjustRightInd w:val="0"/>
        <w:spacing w:after="0" w:line="276" w:lineRule="auto"/>
        <w:ind w:left="851"/>
        <w:jc w:val="both"/>
        <w:rPr>
          <w:rFonts w:eastAsia="TT19o00" w:cstheme="minorHAnsi"/>
        </w:rPr>
      </w:pPr>
      <w:r w:rsidRPr="00570BA2">
        <w:rPr>
          <w:rFonts w:eastAsia="TT19o00" w:cstheme="minorHAnsi"/>
        </w:rPr>
        <w:t>PKI (Centrum Certyfikatów (CA), obsługa klucza publicznego i prywatnego) umożliwiające:</w:t>
      </w:r>
    </w:p>
    <w:p w14:paraId="3C6A16F7" w14:textId="77777777" w:rsidR="007E1211" w:rsidRPr="003276B4" w:rsidRDefault="007E1211" w:rsidP="007E1211">
      <w:pPr>
        <w:numPr>
          <w:ilvl w:val="1"/>
          <w:numId w:val="43"/>
        </w:numPr>
        <w:autoSpaceDE w:val="0"/>
        <w:autoSpaceDN w:val="0"/>
        <w:adjustRightInd w:val="0"/>
        <w:spacing w:after="0" w:line="276" w:lineRule="auto"/>
        <w:ind w:left="851" w:firstLine="207"/>
        <w:contextualSpacing/>
        <w:jc w:val="both"/>
        <w:rPr>
          <w:rFonts w:eastAsia="TT19o00" w:cstheme="minorHAnsi"/>
          <w:lang w:val="en-US"/>
        </w:rPr>
      </w:pPr>
      <w:r w:rsidRPr="003276B4">
        <w:rPr>
          <w:rFonts w:eastAsia="TT19o00" w:cstheme="minorHAnsi"/>
          <w:lang w:val="en-US"/>
        </w:rPr>
        <w:lastRenderedPageBreak/>
        <w:t>Dystrybucję certyfikatów poprzez http,</w:t>
      </w:r>
    </w:p>
    <w:p w14:paraId="4CFFD161" w14:textId="77777777" w:rsidR="007E1211" w:rsidRPr="003276B4" w:rsidRDefault="007E1211" w:rsidP="007E1211">
      <w:pPr>
        <w:numPr>
          <w:ilvl w:val="1"/>
          <w:numId w:val="43"/>
        </w:numPr>
        <w:autoSpaceDE w:val="0"/>
        <w:autoSpaceDN w:val="0"/>
        <w:adjustRightInd w:val="0"/>
        <w:spacing w:after="0" w:line="276" w:lineRule="auto"/>
        <w:ind w:left="851" w:firstLine="207"/>
        <w:contextualSpacing/>
        <w:jc w:val="both"/>
        <w:rPr>
          <w:rFonts w:eastAsia="TT19o00" w:cstheme="minorHAnsi"/>
        </w:rPr>
      </w:pPr>
      <w:r w:rsidRPr="003276B4">
        <w:rPr>
          <w:rFonts w:eastAsia="TT19o00" w:cstheme="minorHAnsi"/>
        </w:rPr>
        <w:t>Konsolidację CA dla wielu lasów domeny,</w:t>
      </w:r>
    </w:p>
    <w:p w14:paraId="0D10534D" w14:textId="77777777" w:rsidR="007E1211" w:rsidRPr="003276B4" w:rsidRDefault="007E1211" w:rsidP="007E1211">
      <w:pPr>
        <w:numPr>
          <w:ilvl w:val="1"/>
          <w:numId w:val="43"/>
        </w:numPr>
        <w:autoSpaceDE w:val="0"/>
        <w:autoSpaceDN w:val="0"/>
        <w:adjustRightInd w:val="0"/>
        <w:spacing w:after="0" w:line="276" w:lineRule="auto"/>
        <w:ind w:left="851" w:firstLine="207"/>
        <w:contextualSpacing/>
        <w:jc w:val="both"/>
        <w:rPr>
          <w:rFonts w:eastAsia="TT19o00" w:cstheme="minorHAnsi"/>
        </w:rPr>
      </w:pPr>
      <w:r w:rsidRPr="003276B4">
        <w:rPr>
          <w:rFonts w:eastAsia="TT19o00" w:cstheme="minorHAnsi"/>
        </w:rPr>
        <w:t>Automatyczne rejestrowania certyfikatów pomiędzy rożnymi lasami domen.</w:t>
      </w:r>
    </w:p>
    <w:p w14:paraId="46587B60" w14:textId="77777777" w:rsidR="007E1211" w:rsidRPr="003276B4" w:rsidRDefault="007E1211" w:rsidP="007E1211">
      <w:pPr>
        <w:numPr>
          <w:ilvl w:val="0"/>
          <w:numId w:val="46"/>
        </w:numPr>
        <w:autoSpaceDE w:val="0"/>
        <w:autoSpaceDN w:val="0"/>
        <w:adjustRightInd w:val="0"/>
        <w:spacing w:after="0" w:line="276" w:lineRule="auto"/>
        <w:ind w:left="851"/>
        <w:contextualSpacing/>
        <w:jc w:val="both"/>
        <w:rPr>
          <w:rFonts w:eastAsia="TT19o00" w:cstheme="minorHAnsi"/>
          <w:lang w:val="en-US"/>
        </w:rPr>
      </w:pPr>
      <w:r w:rsidRPr="003276B4">
        <w:rPr>
          <w:rFonts w:eastAsia="TT19o00" w:cstheme="minorHAnsi"/>
          <w:lang w:val="en-US"/>
        </w:rPr>
        <w:t>Szyfrowanie plików i folderów.</w:t>
      </w:r>
    </w:p>
    <w:p w14:paraId="4B81F9E0" w14:textId="77777777" w:rsidR="007E1211" w:rsidRPr="003276B4" w:rsidRDefault="007E1211" w:rsidP="007E1211">
      <w:pPr>
        <w:numPr>
          <w:ilvl w:val="0"/>
          <w:numId w:val="46"/>
        </w:numPr>
        <w:autoSpaceDE w:val="0"/>
        <w:autoSpaceDN w:val="0"/>
        <w:adjustRightInd w:val="0"/>
        <w:spacing w:after="0" w:line="276" w:lineRule="auto"/>
        <w:ind w:left="851"/>
        <w:contextualSpacing/>
        <w:jc w:val="both"/>
        <w:rPr>
          <w:rFonts w:eastAsia="TT19o00" w:cstheme="minorHAnsi"/>
        </w:rPr>
      </w:pPr>
      <w:r w:rsidRPr="003276B4">
        <w:rPr>
          <w:rFonts w:eastAsia="TT19o00" w:cstheme="minorHAnsi"/>
        </w:rPr>
        <w:t>Szyfrowanie połączeń sieciowych pomiędzy serwerami oraz serwerami i stacjami roboczymi (IPSec).</w:t>
      </w:r>
    </w:p>
    <w:p w14:paraId="545BE4B5" w14:textId="77777777" w:rsidR="007E1211" w:rsidRPr="003276B4" w:rsidRDefault="007E1211" w:rsidP="007E1211">
      <w:pPr>
        <w:numPr>
          <w:ilvl w:val="0"/>
          <w:numId w:val="46"/>
        </w:numPr>
        <w:autoSpaceDE w:val="0"/>
        <w:autoSpaceDN w:val="0"/>
        <w:adjustRightInd w:val="0"/>
        <w:spacing w:after="0" w:line="276" w:lineRule="auto"/>
        <w:ind w:left="851"/>
        <w:contextualSpacing/>
        <w:jc w:val="both"/>
        <w:rPr>
          <w:rFonts w:eastAsia="TT19o00" w:cstheme="minorHAnsi"/>
          <w:lang w:val="en-US"/>
        </w:rPr>
      </w:pPr>
      <w:r w:rsidRPr="003276B4">
        <w:rPr>
          <w:rFonts w:eastAsia="TT19o00" w:cstheme="minorHAnsi"/>
          <w:lang w:val="en-US"/>
        </w:rPr>
        <w:t>Serwis udostępniania stron WWW.</w:t>
      </w:r>
    </w:p>
    <w:p w14:paraId="6461E7E4" w14:textId="77777777" w:rsidR="007E1211" w:rsidRPr="003276B4" w:rsidRDefault="007E1211" w:rsidP="007E1211">
      <w:pPr>
        <w:numPr>
          <w:ilvl w:val="0"/>
          <w:numId w:val="46"/>
        </w:numPr>
        <w:autoSpaceDE w:val="0"/>
        <w:autoSpaceDN w:val="0"/>
        <w:adjustRightInd w:val="0"/>
        <w:spacing w:after="0" w:line="276" w:lineRule="auto"/>
        <w:ind w:left="851"/>
        <w:contextualSpacing/>
        <w:jc w:val="both"/>
        <w:rPr>
          <w:rFonts w:eastAsia="TT19o00" w:cstheme="minorHAnsi"/>
        </w:rPr>
      </w:pPr>
      <w:r w:rsidRPr="003276B4">
        <w:rPr>
          <w:rFonts w:eastAsia="TT19o00" w:cstheme="minorHAnsi"/>
        </w:rPr>
        <w:t>Wsparcie dla protokołu IP w wersji 6 (IPv6).</w:t>
      </w:r>
    </w:p>
    <w:p w14:paraId="1B0A0480" w14:textId="77777777" w:rsidR="007E1211" w:rsidRPr="003276B4" w:rsidRDefault="007E1211" w:rsidP="007E1211">
      <w:pPr>
        <w:numPr>
          <w:ilvl w:val="0"/>
          <w:numId w:val="46"/>
        </w:numPr>
        <w:autoSpaceDE w:val="0"/>
        <w:autoSpaceDN w:val="0"/>
        <w:adjustRightInd w:val="0"/>
        <w:spacing w:after="0" w:line="276" w:lineRule="auto"/>
        <w:ind w:left="851"/>
        <w:contextualSpacing/>
        <w:jc w:val="both"/>
        <w:rPr>
          <w:rFonts w:eastAsia="TT19o00" w:cstheme="minorHAnsi"/>
        </w:rPr>
      </w:pPr>
      <w:r w:rsidRPr="003276B4">
        <w:rPr>
          <w:rFonts w:eastAsia="TT19o00" w:cstheme="minorHAnsi"/>
        </w:rPr>
        <w:t>Wbudowane usługi VPN pozwalające na zestawienie nielimitowanej liczby równoczesnych połączeń i niewymagające instalacji dodatkowego oprogramowania na komputerach z systemem Windows.</w:t>
      </w:r>
    </w:p>
    <w:p w14:paraId="6A5B60D7" w14:textId="77777777" w:rsidR="007E1211" w:rsidRDefault="007E1211" w:rsidP="007E1211">
      <w:pPr>
        <w:pStyle w:val="Akapitzlist"/>
        <w:numPr>
          <w:ilvl w:val="0"/>
          <w:numId w:val="44"/>
        </w:numPr>
        <w:autoSpaceDE w:val="0"/>
        <w:autoSpaceDN w:val="0"/>
        <w:adjustRightInd w:val="0"/>
        <w:spacing w:after="0" w:line="276" w:lineRule="auto"/>
        <w:ind w:left="284"/>
        <w:jc w:val="both"/>
        <w:rPr>
          <w:rFonts w:eastAsia="TT19o00" w:cstheme="minorHAnsi"/>
        </w:rPr>
      </w:pPr>
      <w:r w:rsidRPr="00570BA2">
        <w:rPr>
          <w:rFonts w:eastAsia="TT19o00" w:cstheme="minorHAnsi"/>
        </w:rPr>
        <w:t>Możliwość automatycznej aktualizacji w oparciu o poprawki publikowane przez producenta wraz z dostępnością bezpłatnego rozwiązania producenta SSO umożliwiającego lokalną dystrybucję poprawek zatwierdzonych przez administratora, bez połączenia z siecią Internet.</w:t>
      </w:r>
    </w:p>
    <w:p w14:paraId="4E9EF6BD" w14:textId="77777777" w:rsidR="007E1211" w:rsidRDefault="007E1211" w:rsidP="007E1211">
      <w:pPr>
        <w:pStyle w:val="Akapitzlist"/>
        <w:numPr>
          <w:ilvl w:val="0"/>
          <w:numId w:val="44"/>
        </w:numPr>
        <w:autoSpaceDE w:val="0"/>
        <w:autoSpaceDN w:val="0"/>
        <w:adjustRightInd w:val="0"/>
        <w:spacing w:after="0" w:line="276" w:lineRule="auto"/>
        <w:ind w:left="284"/>
        <w:jc w:val="both"/>
        <w:rPr>
          <w:rFonts w:eastAsia="TT19o00" w:cstheme="minorHAnsi"/>
        </w:rPr>
      </w:pPr>
      <w:r w:rsidRPr="00570BA2">
        <w:rPr>
          <w:rFonts w:eastAsia="TT19o00" w:cstheme="minorHAnsi"/>
        </w:rPr>
        <w:t>Wsparcie dostępu do zasobu dyskowego SSO poprzez wiele ścieżek (Multipath).</w:t>
      </w:r>
    </w:p>
    <w:p w14:paraId="436C9A4F" w14:textId="77777777" w:rsidR="007E1211" w:rsidRDefault="007E1211" w:rsidP="007E1211">
      <w:pPr>
        <w:pStyle w:val="Akapitzlist"/>
        <w:numPr>
          <w:ilvl w:val="0"/>
          <w:numId w:val="44"/>
        </w:numPr>
        <w:autoSpaceDE w:val="0"/>
        <w:autoSpaceDN w:val="0"/>
        <w:adjustRightInd w:val="0"/>
        <w:spacing w:after="0" w:line="276" w:lineRule="auto"/>
        <w:ind w:left="284"/>
        <w:jc w:val="both"/>
        <w:rPr>
          <w:rFonts w:eastAsia="TT19o00" w:cstheme="minorHAnsi"/>
        </w:rPr>
      </w:pPr>
      <w:r w:rsidRPr="00570BA2">
        <w:rPr>
          <w:rFonts w:eastAsia="TT19o00" w:cstheme="minorHAnsi"/>
        </w:rPr>
        <w:t>Możliwość instalacji poprawek poprzez wgranie ich do obrazu instalacyjnego. Mechanizmy zdalnej administracji oraz mechanizmy (również działające zdalnie) administracji przez skrypty.</w:t>
      </w:r>
    </w:p>
    <w:p w14:paraId="3868A6E3" w14:textId="77777777" w:rsidR="007E1211" w:rsidRPr="00570BA2" w:rsidRDefault="007E1211" w:rsidP="007E1211">
      <w:pPr>
        <w:pStyle w:val="Akapitzlist"/>
        <w:numPr>
          <w:ilvl w:val="0"/>
          <w:numId w:val="44"/>
        </w:numPr>
        <w:autoSpaceDE w:val="0"/>
        <w:autoSpaceDN w:val="0"/>
        <w:adjustRightInd w:val="0"/>
        <w:spacing w:after="0" w:line="276" w:lineRule="auto"/>
        <w:ind w:left="284"/>
        <w:jc w:val="both"/>
        <w:rPr>
          <w:rFonts w:eastAsia="TT19o00" w:cstheme="minorHAnsi"/>
        </w:rPr>
      </w:pPr>
      <w:r w:rsidRPr="00570BA2">
        <w:rPr>
          <w:rFonts w:eastAsia="TT19o00" w:cstheme="minorHAnsi"/>
        </w:rPr>
        <w:t>Możliwość zarządzania przez wbudowane mechanizmy zgodne ze standardami WBEM oraz WS-Management organizacji DMTF; W przypadku zaoferowania przez Wykonawcę rozwiązania równoważnego, Wykonawca jest zobowiązany do pokrycia wszelkich możliwych kosztów, wymaganych w czasie wdrożenia oferowanego rozwiązania, w szczególności związanych z dostosowaniem infrastruktury informatycznej, oprogramowania nią zarządzającego, systemowego i narzędziowego (licencje, wdrożenie), serwisu gwarancyjnego oraz kosztów certyfikowanych szkoleń dla administratorów i użytkowników oferowanego rozwiązania.</w:t>
      </w:r>
    </w:p>
    <w:p w14:paraId="744664B3" w14:textId="77777777" w:rsidR="00950E82" w:rsidRDefault="00950E82" w:rsidP="008C2EE1"/>
    <w:p w14:paraId="7CD90853" w14:textId="238BB5A2" w:rsidR="00ED4E7D" w:rsidRDefault="00ED4E7D" w:rsidP="00ED4E7D">
      <w:pPr>
        <w:pStyle w:val="Akapitzlist"/>
        <w:numPr>
          <w:ilvl w:val="0"/>
          <w:numId w:val="40"/>
        </w:numPr>
        <w:ind w:left="426"/>
        <w:rPr>
          <w:b/>
          <w:u w:val="single"/>
        </w:rPr>
      </w:pPr>
      <w:r w:rsidRPr="00ED4E7D">
        <w:rPr>
          <w:b/>
          <w:u w:val="single"/>
        </w:rPr>
        <w:t>Macierz dyskowa</w:t>
      </w:r>
    </w:p>
    <w:tbl>
      <w:tblPr>
        <w:tblStyle w:val="Tabela-Siatka"/>
        <w:tblW w:w="14884" w:type="dxa"/>
        <w:tblInd w:w="-714" w:type="dxa"/>
        <w:tblLook w:val="04A0" w:firstRow="1" w:lastRow="0" w:firstColumn="1" w:lastColumn="0" w:noHBand="0" w:noVBand="1"/>
      </w:tblPr>
      <w:tblGrid>
        <w:gridCol w:w="551"/>
        <w:gridCol w:w="1851"/>
        <w:gridCol w:w="627"/>
        <w:gridCol w:w="7752"/>
        <w:gridCol w:w="4103"/>
      </w:tblGrid>
      <w:tr w:rsidR="00ED4E7D" w:rsidRPr="00152971" w14:paraId="6A9EA855" w14:textId="77777777" w:rsidTr="00F9200A">
        <w:tc>
          <w:tcPr>
            <w:tcW w:w="551" w:type="dxa"/>
            <w:vAlign w:val="center"/>
          </w:tcPr>
          <w:p w14:paraId="015DFB70" w14:textId="77777777" w:rsidR="00ED4E7D" w:rsidRPr="00152971" w:rsidRDefault="00ED4E7D" w:rsidP="006644B7">
            <w:pPr>
              <w:jc w:val="center"/>
              <w:rPr>
                <w:rFonts w:eastAsia="Calibri" w:cstheme="minorHAnsi"/>
                <w:b/>
                <w:bCs/>
                <w:highlight w:val="yellow"/>
              </w:rPr>
            </w:pPr>
            <w:r w:rsidRPr="00152971">
              <w:rPr>
                <w:rFonts w:eastAsia="Calibri" w:cstheme="minorHAnsi"/>
                <w:b/>
                <w:bCs/>
              </w:rPr>
              <w:t>Lp.</w:t>
            </w:r>
          </w:p>
        </w:tc>
        <w:tc>
          <w:tcPr>
            <w:tcW w:w="1851" w:type="dxa"/>
            <w:vAlign w:val="center"/>
          </w:tcPr>
          <w:p w14:paraId="0D839BF5" w14:textId="77777777" w:rsidR="00ED4E7D" w:rsidRPr="00152971" w:rsidRDefault="00ED4E7D" w:rsidP="006644B7">
            <w:pPr>
              <w:jc w:val="center"/>
              <w:rPr>
                <w:rFonts w:eastAsia="Calibri" w:cstheme="minorHAnsi"/>
                <w:b/>
                <w:bCs/>
                <w:highlight w:val="yellow"/>
              </w:rPr>
            </w:pPr>
            <w:r w:rsidRPr="00152971">
              <w:rPr>
                <w:rFonts w:eastAsia="Calibri" w:cstheme="minorHAnsi"/>
                <w:b/>
                <w:bCs/>
              </w:rPr>
              <w:t>Nazwa produktu</w:t>
            </w:r>
          </w:p>
        </w:tc>
        <w:tc>
          <w:tcPr>
            <w:tcW w:w="627" w:type="dxa"/>
            <w:vAlign w:val="center"/>
          </w:tcPr>
          <w:p w14:paraId="0D02B630" w14:textId="77777777" w:rsidR="00ED4E7D" w:rsidRPr="00152971" w:rsidRDefault="00ED4E7D" w:rsidP="006644B7">
            <w:pPr>
              <w:jc w:val="center"/>
              <w:rPr>
                <w:rFonts w:eastAsia="Calibri" w:cstheme="minorHAnsi"/>
                <w:b/>
                <w:bCs/>
              </w:rPr>
            </w:pPr>
            <w:r w:rsidRPr="00152971">
              <w:rPr>
                <w:rFonts w:eastAsia="Calibri" w:cstheme="minorHAnsi"/>
                <w:b/>
                <w:bCs/>
              </w:rPr>
              <w:t>Ilość</w:t>
            </w:r>
          </w:p>
        </w:tc>
        <w:tc>
          <w:tcPr>
            <w:tcW w:w="7752" w:type="dxa"/>
            <w:vAlign w:val="center"/>
          </w:tcPr>
          <w:p w14:paraId="3C14068C" w14:textId="77777777" w:rsidR="00ED4E7D" w:rsidRPr="00152971" w:rsidRDefault="00ED4E7D" w:rsidP="006644B7">
            <w:pPr>
              <w:jc w:val="center"/>
              <w:rPr>
                <w:rFonts w:eastAsia="Calibri" w:cstheme="minorHAnsi"/>
                <w:b/>
                <w:bCs/>
                <w:highlight w:val="yellow"/>
              </w:rPr>
            </w:pPr>
            <w:r w:rsidRPr="00152971">
              <w:rPr>
                <w:rFonts w:eastAsia="Calibri" w:cstheme="minorHAnsi"/>
                <w:b/>
                <w:bCs/>
              </w:rPr>
              <w:t>Opis produktu minimalne wymagania</w:t>
            </w:r>
          </w:p>
        </w:tc>
        <w:tc>
          <w:tcPr>
            <w:tcW w:w="4103" w:type="dxa"/>
            <w:vAlign w:val="center"/>
          </w:tcPr>
          <w:p w14:paraId="674C0668" w14:textId="77777777" w:rsidR="00ED4E7D" w:rsidRPr="00152971" w:rsidRDefault="00ED4E7D" w:rsidP="006644B7">
            <w:pPr>
              <w:jc w:val="center"/>
              <w:rPr>
                <w:rFonts w:eastAsia="Calibri" w:cstheme="minorHAnsi"/>
                <w:b/>
                <w:bCs/>
              </w:rPr>
            </w:pPr>
            <w:r w:rsidRPr="00152971">
              <w:rPr>
                <w:rFonts w:eastAsia="Calibri" w:cstheme="minorHAnsi"/>
                <w:b/>
                <w:bCs/>
              </w:rPr>
              <w:t xml:space="preserve">Proponowany sprzęt (wpisać w wyznaczonych miejscach producenta, model wraz z określeniem spełnianie lub nie spełniania poprzez przekreślenie </w:t>
            </w:r>
            <w:r w:rsidRPr="00152971">
              <w:rPr>
                <w:rFonts w:eastAsia="Calibri" w:cstheme="minorHAnsi"/>
                <w:b/>
                <w:bCs/>
              </w:rPr>
              <w:lastRenderedPageBreak/>
              <w:t>niewłaściwego, postawionych minimalnych parametrów)</w:t>
            </w:r>
          </w:p>
        </w:tc>
      </w:tr>
      <w:tr w:rsidR="00ED4E7D" w:rsidRPr="00152971" w14:paraId="257CF683" w14:textId="77777777" w:rsidTr="00F9200A">
        <w:tc>
          <w:tcPr>
            <w:tcW w:w="551" w:type="dxa"/>
            <w:vMerge w:val="restart"/>
          </w:tcPr>
          <w:p w14:paraId="74B2D813" w14:textId="0B86018D" w:rsidR="00ED4E7D" w:rsidRPr="00152971" w:rsidRDefault="002B2A08" w:rsidP="002B2A08">
            <w:pPr>
              <w:jc w:val="center"/>
              <w:rPr>
                <w:rFonts w:eastAsia="Calibri" w:cstheme="minorHAnsi"/>
              </w:rPr>
            </w:pPr>
            <w:r>
              <w:rPr>
                <w:rFonts w:eastAsia="Calibri" w:cstheme="minorHAnsi"/>
              </w:rPr>
              <w:lastRenderedPageBreak/>
              <w:t>2</w:t>
            </w:r>
          </w:p>
        </w:tc>
        <w:tc>
          <w:tcPr>
            <w:tcW w:w="1851" w:type="dxa"/>
            <w:vMerge w:val="restart"/>
          </w:tcPr>
          <w:p w14:paraId="1C76445A" w14:textId="0DDBCE9A" w:rsidR="00ED4E7D" w:rsidRPr="00152971" w:rsidRDefault="00ED4E7D" w:rsidP="006644B7">
            <w:pPr>
              <w:rPr>
                <w:rFonts w:eastAsia="Calibri" w:cstheme="minorHAnsi"/>
                <w:b/>
                <w:bCs/>
              </w:rPr>
            </w:pPr>
            <w:r w:rsidRPr="00ED4E7D">
              <w:rPr>
                <w:rFonts w:eastAsia="Calibri" w:cstheme="minorHAnsi"/>
                <w:b/>
                <w:bCs/>
              </w:rPr>
              <w:t>Macierz dys</w:t>
            </w:r>
            <w:r>
              <w:rPr>
                <w:rFonts w:eastAsia="Calibri" w:cstheme="minorHAnsi"/>
                <w:b/>
                <w:bCs/>
              </w:rPr>
              <w:t>kowa</w:t>
            </w:r>
            <w:r w:rsidRPr="00ED4E7D">
              <w:rPr>
                <w:rFonts w:eastAsia="Calibri" w:cstheme="minorHAnsi"/>
                <w:b/>
                <w:bCs/>
              </w:rPr>
              <w:t xml:space="preserve"> </w:t>
            </w:r>
          </w:p>
        </w:tc>
        <w:tc>
          <w:tcPr>
            <w:tcW w:w="627" w:type="dxa"/>
            <w:vMerge w:val="restart"/>
          </w:tcPr>
          <w:p w14:paraId="0028E4B3" w14:textId="1F378218" w:rsidR="00ED4E7D" w:rsidRPr="00152971" w:rsidRDefault="00ED4E7D" w:rsidP="006644B7">
            <w:pPr>
              <w:jc w:val="center"/>
              <w:rPr>
                <w:rFonts w:eastAsia="Calibri" w:cstheme="minorHAnsi"/>
              </w:rPr>
            </w:pPr>
            <w:r>
              <w:rPr>
                <w:rFonts w:eastAsia="Calibri" w:cstheme="minorHAnsi"/>
              </w:rPr>
              <w:t>1</w:t>
            </w:r>
          </w:p>
        </w:tc>
        <w:tc>
          <w:tcPr>
            <w:tcW w:w="7752" w:type="dxa"/>
          </w:tcPr>
          <w:p w14:paraId="3BDA5CC0" w14:textId="77777777" w:rsidR="00ED4E7D" w:rsidRPr="00152971" w:rsidRDefault="00ED4E7D" w:rsidP="006644B7">
            <w:pPr>
              <w:rPr>
                <w:rFonts w:eastAsia="Calibri" w:cstheme="minorHAnsi"/>
              </w:rPr>
            </w:pPr>
            <w:r w:rsidRPr="00152971">
              <w:rPr>
                <w:rFonts w:eastAsia="Calibri" w:cstheme="minorHAnsi"/>
              </w:rPr>
              <w:t>Nazwa i model oferowanego produktu.</w:t>
            </w:r>
          </w:p>
        </w:tc>
        <w:tc>
          <w:tcPr>
            <w:tcW w:w="4103" w:type="dxa"/>
          </w:tcPr>
          <w:p w14:paraId="432514A8" w14:textId="77777777" w:rsidR="00ED4E7D" w:rsidRPr="00152971" w:rsidRDefault="00ED4E7D" w:rsidP="006644B7">
            <w:pPr>
              <w:spacing w:line="256" w:lineRule="auto"/>
              <w:rPr>
                <w:rFonts w:eastAsia="Calibri" w:cstheme="minorHAnsi"/>
              </w:rPr>
            </w:pPr>
            <w:r w:rsidRPr="00152971">
              <w:rPr>
                <w:rFonts w:eastAsia="Calibri" w:cstheme="minorHAnsi"/>
              </w:rPr>
              <w:t>Producent, model produktu:</w:t>
            </w:r>
          </w:p>
          <w:p w14:paraId="00965045" w14:textId="77777777" w:rsidR="00ED4E7D" w:rsidRPr="00152971" w:rsidRDefault="00ED4E7D" w:rsidP="006644B7">
            <w:pPr>
              <w:spacing w:line="256" w:lineRule="auto"/>
              <w:ind w:left="172"/>
              <w:jc w:val="both"/>
              <w:rPr>
                <w:rFonts w:eastAsia="Calibri" w:cstheme="minorHAnsi"/>
              </w:rPr>
            </w:pPr>
          </w:p>
          <w:p w14:paraId="21921560" w14:textId="77777777" w:rsidR="00ED4E7D" w:rsidRPr="00152971" w:rsidRDefault="00ED4E7D" w:rsidP="006644B7">
            <w:pPr>
              <w:spacing w:line="256" w:lineRule="auto"/>
              <w:ind w:left="172"/>
              <w:jc w:val="both"/>
              <w:rPr>
                <w:rFonts w:eastAsia="Calibri" w:cstheme="minorHAnsi"/>
              </w:rPr>
            </w:pPr>
            <w:r w:rsidRPr="00152971">
              <w:rPr>
                <w:rFonts w:eastAsia="Calibri" w:cstheme="minorHAnsi"/>
              </w:rPr>
              <w:t>……………………………………………..</w:t>
            </w:r>
          </w:p>
          <w:p w14:paraId="7C4AC117" w14:textId="77777777" w:rsidR="00ED4E7D" w:rsidRPr="00152971" w:rsidRDefault="00ED4E7D" w:rsidP="006644B7">
            <w:pPr>
              <w:spacing w:line="256" w:lineRule="auto"/>
              <w:ind w:left="172"/>
              <w:jc w:val="both"/>
              <w:rPr>
                <w:rFonts w:eastAsia="Calibri" w:cstheme="minorHAnsi"/>
              </w:rPr>
            </w:pPr>
          </w:p>
          <w:p w14:paraId="5ADE840E" w14:textId="77777777" w:rsidR="00ED4E7D" w:rsidRPr="00152971" w:rsidRDefault="00ED4E7D" w:rsidP="006644B7">
            <w:pPr>
              <w:rPr>
                <w:rFonts w:eastAsia="Calibri" w:cstheme="minorHAnsi"/>
              </w:rPr>
            </w:pPr>
          </w:p>
        </w:tc>
      </w:tr>
      <w:tr w:rsidR="00ED4E7D" w:rsidRPr="00152971" w14:paraId="12320657" w14:textId="77777777" w:rsidTr="00F9200A">
        <w:tc>
          <w:tcPr>
            <w:tcW w:w="551" w:type="dxa"/>
            <w:vMerge/>
          </w:tcPr>
          <w:p w14:paraId="4609C8DF" w14:textId="77777777" w:rsidR="00ED4E7D" w:rsidRPr="00152971" w:rsidRDefault="00ED4E7D" w:rsidP="006644B7">
            <w:pPr>
              <w:jc w:val="center"/>
              <w:rPr>
                <w:rFonts w:eastAsia="Calibri" w:cstheme="minorHAnsi"/>
              </w:rPr>
            </w:pPr>
          </w:p>
        </w:tc>
        <w:tc>
          <w:tcPr>
            <w:tcW w:w="1851" w:type="dxa"/>
            <w:vMerge/>
          </w:tcPr>
          <w:p w14:paraId="006BDF38" w14:textId="77777777" w:rsidR="00ED4E7D" w:rsidRPr="00152971" w:rsidRDefault="00ED4E7D" w:rsidP="006644B7">
            <w:pPr>
              <w:rPr>
                <w:rFonts w:eastAsia="Calibri" w:cstheme="minorHAnsi"/>
                <w:b/>
                <w:bCs/>
              </w:rPr>
            </w:pPr>
          </w:p>
        </w:tc>
        <w:tc>
          <w:tcPr>
            <w:tcW w:w="627" w:type="dxa"/>
            <w:vMerge/>
          </w:tcPr>
          <w:p w14:paraId="455F1068" w14:textId="77777777" w:rsidR="00ED4E7D" w:rsidRPr="00152971" w:rsidRDefault="00ED4E7D" w:rsidP="006644B7">
            <w:pPr>
              <w:jc w:val="center"/>
              <w:rPr>
                <w:rFonts w:eastAsia="Calibri" w:cstheme="minorHAnsi"/>
              </w:rPr>
            </w:pPr>
          </w:p>
        </w:tc>
        <w:tc>
          <w:tcPr>
            <w:tcW w:w="7752" w:type="dxa"/>
          </w:tcPr>
          <w:p w14:paraId="285B11CF" w14:textId="4F42D399" w:rsidR="00ED4E7D" w:rsidRPr="00152971" w:rsidRDefault="00ED4E7D" w:rsidP="006644B7">
            <w:pPr>
              <w:rPr>
                <w:rFonts w:cstheme="minorHAnsi"/>
              </w:rPr>
            </w:pPr>
            <w:r w:rsidRPr="00ED4E7D">
              <w:rPr>
                <w:rFonts w:cstheme="minorHAnsi"/>
              </w:rPr>
              <w:t>1.</w:t>
            </w:r>
            <w:r w:rsidRPr="00ED4E7D">
              <w:rPr>
                <w:rFonts w:cstheme="minorHAnsi"/>
              </w:rPr>
              <w:tab/>
              <w:t>Urządzenie musi być przeznaczone do instalacji w szafie technicznej typu RACK 19”, dostarczone ze wszystkimi niezbędnymi komponentami do montażu.</w:t>
            </w:r>
          </w:p>
        </w:tc>
        <w:tc>
          <w:tcPr>
            <w:tcW w:w="4103" w:type="dxa"/>
          </w:tcPr>
          <w:p w14:paraId="48C6EAFF" w14:textId="77777777" w:rsidR="00ED4E7D" w:rsidRPr="00152971" w:rsidRDefault="00ED4E7D" w:rsidP="006644B7">
            <w:pPr>
              <w:spacing w:line="256" w:lineRule="auto"/>
              <w:rPr>
                <w:rFonts w:eastAsia="Calibri" w:cstheme="minorHAnsi"/>
              </w:rPr>
            </w:pPr>
            <w:r w:rsidRPr="00152971">
              <w:rPr>
                <w:rFonts w:eastAsia="Calibri" w:cstheme="minorHAnsi"/>
              </w:rPr>
              <w:t>Spełnia/nie spełnia</w:t>
            </w:r>
          </w:p>
        </w:tc>
      </w:tr>
      <w:tr w:rsidR="00ED4E7D" w:rsidRPr="00152971" w14:paraId="6C873111" w14:textId="77777777" w:rsidTr="00F9200A">
        <w:tc>
          <w:tcPr>
            <w:tcW w:w="551" w:type="dxa"/>
            <w:vMerge/>
          </w:tcPr>
          <w:p w14:paraId="2429F8F2" w14:textId="77777777" w:rsidR="00ED4E7D" w:rsidRPr="00152971" w:rsidRDefault="00ED4E7D" w:rsidP="006644B7">
            <w:pPr>
              <w:jc w:val="center"/>
              <w:rPr>
                <w:rFonts w:eastAsia="Calibri" w:cstheme="minorHAnsi"/>
              </w:rPr>
            </w:pPr>
          </w:p>
        </w:tc>
        <w:tc>
          <w:tcPr>
            <w:tcW w:w="1851" w:type="dxa"/>
            <w:vMerge/>
          </w:tcPr>
          <w:p w14:paraId="79401E5F" w14:textId="77777777" w:rsidR="00ED4E7D" w:rsidRPr="00152971" w:rsidRDefault="00ED4E7D" w:rsidP="006644B7">
            <w:pPr>
              <w:rPr>
                <w:rFonts w:eastAsia="Calibri" w:cstheme="minorHAnsi"/>
                <w:b/>
                <w:bCs/>
              </w:rPr>
            </w:pPr>
          </w:p>
        </w:tc>
        <w:tc>
          <w:tcPr>
            <w:tcW w:w="627" w:type="dxa"/>
            <w:vMerge/>
          </w:tcPr>
          <w:p w14:paraId="2BDA2723" w14:textId="77777777" w:rsidR="00ED4E7D" w:rsidRPr="00152971" w:rsidRDefault="00ED4E7D" w:rsidP="006644B7">
            <w:pPr>
              <w:jc w:val="center"/>
              <w:rPr>
                <w:rFonts w:eastAsia="Calibri" w:cstheme="minorHAnsi"/>
              </w:rPr>
            </w:pPr>
          </w:p>
        </w:tc>
        <w:tc>
          <w:tcPr>
            <w:tcW w:w="7752" w:type="dxa"/>
          </w:tcPr>
          <w:p w14:paraId="6B1C30AB" w14:textId="3DF897BC" w:rsidR="00ED4E7D" w:rsidRPr="00152971" w:rsidRDefault="00ED4E7D" w:rsidP="006644B7">
            <w:pPr>
              <w:rPr>
                <w:rFonts w:cstheme="minorHAnsi"/>
              </w:rPr>
            </w:pPr>
            <w:r w:rsidRPr="00ED4E7D">
              <w:rPr>
                <w:rFonts w:cstheme="minorHAnsi"/>
              </w:rPr>
              <w:t>2.</w:t>
            </w:r>
            <w:r w:rsidRPr="00ED4E7D">
              <w:rPr>
                <w:rFonts w:cstheme="minorHAnsi"/>
              </w:rPr>
              <w:tab/>
              <w:t xml:space="preserve">Minimum dwa kontrolery pracujące w trybie Symmetrical Active-Active (SAN-only), to znaczy w trybie zapewniającym dostęp do wolumenów logicznych (LUN) utworzonych w macierzy, z wykorzystaniem wszystkich dostępnych ścieżek (path) i portów kontrolerów w trybie bez wymuszania preferowanej ścieżki dostępu oraz z zapewnieniem automatycznego równoważenia obciążenia (load balancing). Kontrolery muszą pozwalać na udostępnianie zasobów protokołem FC, iSCSI w zależności od zastosowanych kart komunikacyjnych.  </w:t>
            </w:r>
          </w:p>
        </w:tc>
        <w:tc>
          <w:tcPr>
            <w:tcW w:w="4103" w:type="dxa"/>
          </w:tcPr>
          <w:p w14:paraId="338410D9" w14:textId="77777777" w:rsidR="00ED4E7D" w:rsidRPr="00152971" w:rsidRDefault="00ED4E7D" w:rsidP="006644B7">
            <w:pPr>
              <w:spacing w:line="256" w:lineRule="auto"/>
              <w:rPr>
                <w:rFonts w:eastAsia="Calibri" w:cstheme="minorHAnsi"/>
              </w:rPr>
            </w:pPr>
            <w:r w:rsidRPr="00152971">
              <w:rPr>
                <w:rFonts w:eastAsia="Calibri" w:cstheme="minorHAnsi"/>
              </w:rPr>
              <w:t>Spełnia/nie spełnia</w:t>
            </w:r>
          </w:p>
        </w:tc>
      </w:tr>
      <w:tr w:rsidR="00ED4E7D" w:rsidRPr="00152971" w14:paraId="5A2821BA" w14:textId="77777777" w:rsidTr="00F9200A">
        <w:tc>
          <w:tcPr>
            <w:tcW w:w="551" w:type="dxa"/>
            <w:vMerge/>
          </w:tcPr>
          <w:p w14:paraId="19724A05" w14:textId="77777777" w:rsidR="00ED4E7D" w:rsidRPr="00152971" w:rsidRDefault="00ED4E7D" w:rsidP="006644B7">
            <w:pPr>
              <w:jc w:val="center"/>
              <w:rPr>
                <w:rFonts w:eastAsia="Calibri" w:cstheme="minorHAnsi"/>
              </w:rPr>
            </w:pPr>
          </w:p>
        </w:tc>
        <w:tc>
          <w:tcPr>
            <w:tcW w:w="1851" w:type="dxa"/>
            <w:vMerge/>
          </w:tcPr>
          <w:p w14:paraId="508E6A92" w14:textId="77777777" w:rsidR="00ED4E7D" w:rsidRPr="00152971" w:rsidRDefault="00ED4E7D" w:rsidP="006644B7">
            <w:pPr>
              <w:rPr>
                <w:rFonts w:eastAsia="Calibri" w:cstheme="minorHAnsi"/>
                <w:b/>
                <w:bCs/>
              </w:rPr>
            </w:pPr>
          </w:p>
        </w:tc>
        <w:tc>
          <w:tcPr>
            <w:tcW w:w="627" w:type="dxa"/>
            <w:vMerge/>
          </w:tcPr>
          <w:p w14:paraId="029B4B32" w14:textId="77777777" w:rsidR="00ED4E7D" w:rsidRPr="00152971" w:rsidRDefault="00ED4E7D" w:rsidP="006644B7">
            <w:pPr>
              <w:jc w:val="center"/>
              <w:rPr>
                <w:rFonts w:eastAsia="Calibri" w:cstheme="minorHAnsi"/>
              </w:rPr>
            </w:pPr>
          </w:p>
        </w:tc>
        <w:tc>
          <w:tcPr>
            <w:tcW w:w="7752" w:type="dxa"/>
            <w:vAlign w:val="center"/>
          </w:tcPr>
          <w:p w14:paraId="1AA05CB6" w14:textId="6944ABE0" w:rsidR="00ED4E7D" w:rsidRPr="00152971" w:rsidRDefault="00ED4E7D" w:rsidP="006644B7">
            <w:pPr>
              <w:rPr>
                <w:rFonts w:cstheme="minorHAnsi"/>
              </w:rPr>
            </w:pPr>
            <w:r w:rsidRPr="00ED4E7D">
              <w:rPr>
                <w:rFonts w:cstheme="minorHAnsi"/>
              </w:rPr>
              <w:t>3.</w:t>
            </w:r>
            <w:r w:rsidRPr="00ED4E7D">
              <w:rPr>
                <w:rFonts w:cstheme="minorHAnsi"/>
              </w:rPr>
              <w:tab/>
              <w:t>Komunikacja pomiędzy parą kontrolerów (synchronizacja cache) macierzy musi wykorzystywać wewnętrzną, dedykowaną magistralę zapewniającą wysoką przepustowość i niskie opóźnienia; nie dopuszcza się w szczególności komunikacji z wykorzystaniem urządzeń aktywnych FC/Ethernet/Infiniband.</w:t>
            </w:r>
          </w:p>
        </w:tc>
        <w:tc>
          <w:tcPr>
            <w:tcW w:w="4103" w:type="dxa"/>
          </w:tcPr>
          <w:p w14:paraId="151177A8" w14:textId="77777777" w:rsidR="00ED4E7D" w:rsidRPr="00152971" w:rsidRDefault="00ED4E7D" w:rsidP="006644B7">
            <w:pPr>
              <w:spacing w:line="256" w:lineRule="auto"/>
              <w:rPr>
                <w:rFonts w:eastAsia="Calibri" w:cstheme="minorHAnsi"/>
              </w:rPr>
            </w:pPr>
            <w:r w:rsidRPr="00152971">
              <w:rPr>
                <w:rFonts w:eastAsia="Calibri" w:cstheme="minorHAnsi"/>
              </w:rPr>
              <w:t>Spełnia/nie spełnia</w:t>
            </w:r>
          </w:p>
        </w:tc>
      </w:tr>
      <w:tr w:rsidR="00ED4E7D" w:rsidRPr="00152971" w14:paraId="66623E9C" w14:textId="77777777" w:rsidTr="00F9200A">
        <w:tc>
          <w:tcPr>
            <w:tcW w:w="551" w:type="dxa"/>
            <w:vMerge/>
          </w:tcPr>
          <w:p w14:paraId="50A2B12A" w14:textId="77777777" w:rsidR="00ED4E7D" w:rsidRPr="00152971" w:rsidRDefault="00ED4E7D" w:rsidP="006644B7">
            <w:pPr>
              <w:jc w:val="center"/>
              <w:rPr>
                <w:rFonts w:eastAsia="Calibri" w:cstheme="minorHAnsi"/>
              </w:rPr>
            </w:pPr>
          </w:p>
        </w:tc>
        <w:tc>
          <w:tcPr>
            <w:tcW w:w="1851" w:type="dxa"/>
            <w:vMerge/>
          </w:tcPr>
          <w:p w14:paraId="0C7374DF" w14:textId="77777777" w:rsidR="00ED4E7D" w:rsidRPr="00152971" w:rsidRDefault="00ED4E7D" w:rsidP="006644B7">
            <w:pPr>
              <w:rPr>
                <w:rFonts w:eastAsia="Calibri" w:cstheme="minorHAnsi"/>
                <w:b/>
                <w:bCs/>
              </w:rPr>
            </w:pPr>
          </w:p>
        </w:tc>
        <w:tc>
          <w:tcPr>
            <w:tcW w:w="627" w:type="dxa"/>
            <w:vMerge/>
          </w:tcPr>
          <w:p w14:paraId="445755F8" w14:textId="77777777" w:rsidR="00ED4E7D" w:rsidRPr="00152971" w:rsidRDefault="00ED4E7D" w:rsidP="006644B7">
            <w:pPr>
              <w:jc w:val="center"/>
              <w:rPr>
                <w:rFonts w:eastAsia="Calibri" w:cstheme="minorHAnsi"/>
              </w:rPr>
            </w:pPr>
          </w:p>
        </w:tc>
        <w:tc>
          <w:tcPr>
            <w:tcW w:w="7752" w:type="dxa"/>
          </w:tcPr>
          <w:p w14:paraId="76349596" w14:textId="07EA6032" w:rsidR="00ED4E7D" w:rsidRPr="00152971" w:rsidRDefault="00ED4E7D" w:rsidP="006644B7">
            <w:pPr>
              <w:rPr>
                <w:rFonts w:cstheme="minorHAnsi"/>
              </w:rPr>
            </w:pPr>
            <w:r w:rsidRPr="00ED4E7D">
              <w:rPr>
                <w:rFonts w:cstheme="minorHAnsi"/>
              </w:rPr>
              <w:t>4.</w:t>
            </w:r>
            <w:r w:rsidRPr="00ED4E7D">
              <w:rPr>
                <w:rFonts w:cstheme="minorHAnsi"/>
              </w:rPr>
              <w:tab/>
              <w:t>Zamawiający dopuszcza komunikację z wykorzystaniem urządzeń aktywnych przy klastrze wielu kontrolerów. Każdy z kontrolerów musi mieć możliwość jednoczesnej prezentacji (aktywny dostęp odczyt i zapis) wszystkich wolumenów utworzonych w logicznych ramach całego systemu dyskowego.</w:t>
            </w:r>
          </w:p>
        </w:tc>
        <w:tc>
          <w:tcPr>
            <w:tcW w:w="4103" w:type="dxa"/>
          </w:tcPr>
          <w:p w14:paraId="5A5BA4C2" w14:textId="77777777" w:rsidR="00ED4E7D" w:rsidRPr="00152971" w:rsidRDefault="00ED4E7D" w:rsidP="006644B7">
            <w:pPr>
              <w:rPr>
                <w:rFonts w:eastAsia="Calibri" w:cstheme="minorHAnsi"/>
                <w:kern w:val="0"/>
                <w14:ligatures w14:val="none"/>
              </w:rPr>
            </w:pPr>
            <w:r w:rsidRPr="00152971">
              <w:rPr>
                <w:rFonts w:eastAsia="Calibri" w:cstheme="minorHAnsi"/>
                <w:kern w:val="0"/>
                <w14:ligatures w14:val="none"/>
              </w:rPr>
              <w:t>Spełnia/nie spełnia</w:t>
            </w:r>
          </w:p>
          <w:p w14:paraId="08CC9DB1" w14:textId="77777777" w:rsidR="00ED4E7D" w:rsidRPr="00152971" w:rsidRDefault="00ED4E7D" w:rsidP="006644B7">
            <w:pPr>
              <w:rPr>
                <w:rFonts w:eastAsia="Calibri" w:cstheme="minorHAnsi"/>
              </w:rPr>
            </w:pPr>
            <w:r w:rsidRPr="00152971">
              <w:rPr>
                <w:rFonts w:eastAsia="Calibri" w:cstheme="minorHAnsi"/>
              </w:rPr>
              <w:t xml:space="preserve">Nazwa, typ, model: </w:t>
            </w:r>
          </w:p>
          <w:p w14:paraId="2CCA4267" w14:textId="77777777" w:rsidR="00ED4E7D" w:rsidRPr="00152971" w:rsidRDefault="00ED4E7D" w:rsidP="006644B7">
            <w:pPr>
              <w:spacing w:line="256" w:lineRule="auto"/>
              <w:rPr>
                <w:rFonts w:eastAsia="Calibri" w:cstheme="minorHAnsi"/>
              </w:rPr>
            </w:pPr>
            <w:r w:rsidRPr="00152971">
              <w:rPr>
                <w:rFonts w:eastAsia="Calibri" w:cstheme="minorHAnsi"/>
              </w:rPr>
              <w:t>……………………………………………………..</w:t>
            </w:r>
          </w:p>
        </w:tc>
      </w:tr>
      <w:tr w:rsidR="00ED4E7D" w:rsidRPr="00152971" w14:paraId="3F88F887" w14:textId="77777777" w:rsidTr="00F9200A">
        <w:tc>
          <w:tcPr>
            <w:tcW w:w="551" w:type="dxa"/>
            <w:vMerge/>
          </w:tcPr>
          <w:p w14:paraId="6208D4AA" w14:textId="77777777" w:rsidR="00ED4E7D" w:rsidRPr="00152971" w:rsidRDefault="00ED4E7D" w:rsidP="006644B7">
            <w:pPr>
              <w:jc w:val="center"/>
              <w:rPr>
                <w:rFonts w:eastAsia="Calibri" w:cstheme="minorHAnsi"/>
              </w:rPr>
            </w:pPr>
          </w:p>
        </w:tc>
        <w:tc>
          <w:tcPr>
            <w:tcW w:w="1851" w:type="dxa"/>
            <w:vMerge/>
          </w:tcPr>
          <w:p w14:paraId="07D3707A" w14:textId="77777777" w:rsidR="00ED4E7D" w:rsidRPr="00152971" w:rsidRDefault="00ED4E7D" w:rsidP="006644B7">
            <w:pPr>
              <w:rPr>
                <w:rFonts w:eastAsia="Calibri" w:cstheme="minorHAnsi"/>
                <w:b/>
                <w:bCs/>
              </w:rPr>
            </w:pPr>
          </w:p>
        </w:tc>
        <w:tc>
          <w:tcPr>
            <w:tcW w:w="627" w:type="dxa"/>
            <w:vMerge/>
          </w:tcPr>
          <w:p w14:paraId="558EAF51" w14:textId="77777777" w:rsidR="00ED4E7D" w:rsidRPr="00152971" w:rsidRDefault="00ED4E7D" w:rsidP="006644B7">
            <w:pPr>
              <w:jc w:val="center"/>
              <w:rPr>
                <w:rFonts w:eastAsia="Calibri" w:cstheme="minorHAnsi"/>
              </w:rPr>
            </w:pPr>
          </w:p>
        </w:tc>
        <w:tc>
          <w:tcPr>
            <w:tcW w:w="7752" w:type="dxa"/>
          </w:tcPr>
          <w:p w14:paraId="3FD07CE8" w14:textId="47C61C3C" w:rsidR="00ED4E7D" w:rsidRPr="00152971" w:rsidRDefault="00ED4E7D" w:rsidP="006644B7">
            <w:pPr>
              <w:rPr>
                <w:rFonts w:cstheme="minorHAnsi"/>
              </w:rPr>
            </w:pPr>
            <w:r w:rsidRPr="00ED4E7D">
              <w:rPr>
                <w:rFonts w:cstheme="minorHAnsi"/>
              </w:rPr>
              <w:t>5.</w:t>
            </w:r>
            <w:r w:rsidRPr="00ED4E7D">
              <w:rPr>
                <w:rFonts w:cstheme="minorHAnsi"/>
              </w:rPr>
              <w:tab/>
              <w:t xml:space="preserve">Urządzenie musi umożliwiać podniesienie wydajności i niezawodności poprzez rozbudowę do 2 par kontrolerów, tworzących jedną logiczną macierz dyskową. Rozbudowa musi być możliwa bez konieczności wymiany zaoferowanej pary kontrolerów na nowe. Za jedną logiczną macierz uznaje się rozwiązanie, w </w:t>
            </w:r>
            <w:r w:rsidRPr="00ED4E7D">
              <w:rPr>
                <w:rFonts w:cstheme="minorHAnsi"/>
              </w:rPr>
              <w:lastRenderedPageBreak/>
              <w:t>którym zarządzanie wszystkimi kontrolerami jest możliwe z jednego interfejsu GUI, CLI. Nie dopuszcza się rozwiązanie oparte o wirtualizator.</w:t>
            </w:r>
          </w:p>
        </w:tc>
        <w:tc>
          <w:tcPr>
            <w:tcW w:w="4103" w:type="dxa"/>
          </w:tcPr>
          <w:p w14:paraId="3C54B01D" w14:textId="77777777" w:rsidR="00ED4E7D" w:rsidRPr="00152971" w:rsidRDefault="00ED4E7D" w:rsidP="006644B7">
            <w:pPr>
              <w:spacing w:line="256" w:lineRule="auto"/>
              <w:rPr>
                <w:rFonts w:eastAsia="Calibri" w:cstheme="minorHAnsi"/>
              </w:rPr>
            </w:pPr>
            <w:r w:rsidRPr="00152971">
              <w:rPr>
                <w:rFonts w:eastAsia="Calibri" w:cstheme="minorHAnsi"/>
              </w:rPr>
              <w:lastRenderedPageBreak/>
              <w:t>Spełnia/nie spełnia</w:t>
            </w:r>
          </w:p>
          <w:p w14:paraId="17F52E97" w14:textId="77777777" w:rsidR="00ED4E7D" w:rsidRPr="00152971" w:rsidRDefault="00ED4E7D" w:rsidP="006644B7">
            <w:pPr>
              <w:spacing w:line="256" w:lineRule="auto"/>
              <w:rPr>
                <w:rFonts w:eastAsia="Calibri" w:cstheme="minorHAnsi"/>
              </w:rPr>
            </w:pPr>
            <w:r w:rsidRPr="00152971">
              <w:rPr>
                <w:rFonts w:eastAsia="Calibri" w:cstheme="minorHAnsi"/>
              </w:rPr>
              <w:t xml:space="preserve">Nazwa, typ, model: </w:t>
            </w:r>
          </w:p>
          <w:p w14:paraId="34091978" w14:textId="77777777" w:rsidR="00ED4E7D" w:rsidRPr="00152971" w:rsidRDefault="00ED4E7D" w:rsidP="006644B7">
            <w:pPr>
              <w:spacing w:line="256" w:lineRule="auto"/>
              <w:rPr>
                <w:rFonts w:eastAsia="Calibri" w:cstheme="minorHAnsi"/>
              </w:rPr>
            </w:pPr>
            <w:r w:rsidRPr="00152971">
              <w:rPr>
                <w:rFonts w:eastAsia="Calibri" w:cstheme="minorHAnsi"/>
              </w:rPr>
              <w:t>……………………………………………………..</w:t>
            </w:r>
          </w:p>
          <w:p w14:paraId="5C22D66D" w14:textId="77777777" w:rsidR="00ED4E7D" w:rsidRPr="00152971" w:rsidRDefault="00ED4E7D" w:rsidP="006644B7">
            <w:pPr>
              <w:spacing w:line="256" w:lineRule="auto"/>
              <w:rPr>
                <w:rFonts w:eastAsia="Calibri" w:cstheme="minorHAnsi"/>
              </w:rPr>
            </w:pPr>
            <w:r w:rsidRPr="00152971">
              <w:rPr>
                <w:rFonts w:eastAsia="Calibri" w:cstheme="minorHAnsi"/>
              </w:rPr>
              <w:t>Pojemność pamięci RAM  - ………… GB</w:t>
            </w:r>
          </w:p>
        </w:tc>
      </w:tr>
      <w:tr w:rsidR="00ED4E7D" w:rsidRPr="00152971" w14:paraId="644C4F0A" w14:textId="77777777" w:rsidTr="00F9200A">
        <w:tc>
          <w:tcPr>
            <w:tcW w:w="551" w:type="dxa"/>
            <w:vMerge/>
          </w:tcPr>
          <w:p w14:paraId="04B32039" w14:textId="77777777" w:rsidR="00ED4E7D" w:rsidRPr="00152971" w:rsidRDefault="00ED4E7D" w:rsidP="006644B7">
            <w:pPr>
              <w:jc w:val="center"/>
              <w:rPr>
                <w:rFonts w:eastAsia="Calibri" w:cstheme="minorHAnsi"/>
              </w:rPr>
            </w:pPr>
          </w:p>
        </w:tc>
        <w:tc>
          <w:tcPr>
            <w:tcW w:w="1851" w:type="dxa"/>
            <w:vMerge/>
          </w:tcPr>
          <w:p w14:paraId="66E7E1A1" w14:textId="77777777" w:rsidR="00ED4E7D" w:rsidRPr="00152971" w:rsidRDefault="00ED4E7D" w:rsidP="006644B7">
            <w:pPr>
              <w:rPr>
                <w:rFonts w:eastAsia="Calibri" w:cstheme="minorHAnsi"/>
                <w:b/>
                <w:bCs/>
              </w:rPr>
            </w:pPr>
          </w:p>
        </w:tc>
        <w:tc>
          <w:tcPr>
            <w:tcW w:w="627" w:type="dxa"/>
            <w:vMerge/>
          </w:tcPr>
          <w:p w14:paraId="68C7BCCB" w14:textId="77777777" w:rsidR="00ED4E7D" w:rsidRPr="00152971" w:rsidRDefault="00ED4E7D" w:rsidP="006644B7">
            <w:pPr>
              <w:jc w:val="center"/>
              <w:rPr>
                <w:rFonts w:eastAsia="Calibri" w:cstheme="minorHAnsi"/>
              </w:rPr>
            </w:pPr>
          </w:p>
        </w:tc>
        <w:tc>
          <w:tcPr>
            <w:tcW w:w="7752" w:type="dxa"/>
          </w:tcPr>
          <w:p w14:paraId="51A2B9BF" w14:textId="6BBEE52A" w:rsidR="00ED4E7D" w:rsidRPr="00152971" w:rsidRDefault="00ED4E7D" w:rsidP="006644B7">
            <w:pPr>
              <w:rPr>
                <w:rFonts w:cstheme="minorHAnsi"/>
              </w:rPr>
            </w:pPr>
            <w:r w:rsidRPr="00ED4E7D">
              <w:rPr>
                <w:rFonts w:cstheme="minorHAnsi"/>
              </w:rPr>
              <w:t>6.</w:t>
            </w:r>
            <w:r w:rsidRPr="00ED4E7D">
              <w:rPr>
                <w:rFonts w:cstheme="minorHAnsi"/>
              </w:rPr>
              <w:tab/>
              <w:t>Macierz musi umożliwiać rozbudowę do co najmniej 4 par kontrolerów dyskowych tworzących jedna logiczną macierz, bez konieczności wymiany zaoferowanej pary kontrolerów.</w:t>
            </w:r>
          </w:p>
        </w:tc>
        <w:tc>
          <w:tcPr>
            <w:tcW w:w="4103" w:type="dxa"/>
          </w:tcPr>
          <w:p w14:paraId="6ABCB3D8" w14:textId="77777777" w:rsidR="00ED4E7D" w:rsidRPr="00152971" w:rsidRDefault="00ED4E7D" w:rsidP="006644B7">
            <w:pPr>
              <w:spacing w:line="256" w:lineRule="auto"/>
              <w:rPr>
                <w:rFonts w:eastAsia="Calibri" w:cstheme="minorHAnsi"/>
              </w:rPr>
            </w:pPr>
            <w:r w:rsidRPr="00152971">
              <w:rPr>
                <w:rFonts w:eastAsia="Calibri" w:cstheme="minorHAnsi"/>
              </w:rPr>
              <w:t>Spełnia/nie spełnia</w:t>
            </w:r>
          </w:p>
        </w:tc>
      </w:tr>
      <w:tr w:rsidR="00ED4E7D" w:rsidRPr="00152971" w14:paraId="39C8E745" w14:textId="77777777" w:rsidTr="00F9200A">
        <w:tc>
          <w:tcPr>
            <w:tcW w:w="551" w:type="dxa"/>
            <w:vMerge/>
          </w:tcPr>
          <w:p w14:paraId="5E813036" w14:textId="77777777" w:rsidR="00ED4E7D" w:rsidRPr="00152971" w:rsidRDefault="00ED4E7D" w:rsidP="006644B7">
            <w:pPr>
              <w:jc w:val="center"/>
              <w:rPr>
                <w:rFonts w:eastAsia="Calibri" w:cstheme="minorHAnsi"/>
              </w:rPr>
            </w:pPr>
          </w:p>
        </w:tc>
        <w:tc>
          <w:tcPr>
            <w:tcW w:w="1851" w:type="dxa"/>
            <w:vMerge/>
          </w:tcPr>
          <w:p w14:paraId="1D2371F1" w14:textId="77777777" w:rsidR="00ED4E7D" w:rsidRPr="00152971" w:rsidRDefault="00ED4E7D" w:rsidP="006644B7">
            <w:pPr>
              <w:rPr>
                <w:rFonts w:eastAsia="Calibri" w:cstheme="minorHAnsi"/>
                <w:b/>
                <w:bCs/>
              </w:rPr>
            </w:pPr>
          </w:p>
        </w:tc>
        <w:tc>
          <w:tcPr>
            <w:tcW w:w="627" w:type="dxa"/>
            <w:vMerge/>
          </w:tcPr>
          <w:p w14:paraId="73D6FAB9" w14:textId="77777777" w:rsidR="00ED4E7D" w:rsidRPr="00152971" w:rsidRDefault="00ED4E7D" w:rsidP="006644B7">
            <w:pPr>
              <w:jc w:val="center"/>
              <w:rPr>
                <w:rFonts w:eastAsia="Calibri" w:cstheme="minorHAnsi"/>
              </w:rPr>
            </w:pPr>
          </w:p>
        </w:tc>
        <w:tc>
          <w:tcPr>
            <w:tcW w:w="7752" w:type="dxa"/>
          </w:tcPr>
          <w:p w14:paraId="195D72B0" w14:textId="2752C867" w:rsidR="00ED4E7D" w:rsidRPr="00152971" w:rsidRDefault="00F9200A" w:rsidP="006644B7">
            <w:pPr>
              <w:rPr>
                <w:rFonts w:cstheme="minorHAnsi"/>
              </w:rPr>
            </w:pPr>
            <w:r w:rsidRPr="00F9200A">
              <w:rPr>
                <w:rFonts w:cstheme="minorHAnsi"/>
              </w:rPr>
              <w:t>7.</w:t>
            </w:r>
            <w:r w:rsidRPr="00F9200A">
              <w:rPr>
                <w:rFonts w:cstheme="minorHAnsi"/>
              </w:rPr>
              <w:tab/>
              <w:t>Macierz musi być skonstruowana wyłącznie do obsługi modułów pamięci SSD i w żadnej konfiguracji nie może obsługiwać przestrzeni danych użytkownika na dyskach obrotowych/talerzowych.</w:t>
            </w:r>
          </w:p>
        </w:tc>
        <w:tc>
          <w:tcPr>
            <w:tcW w:w="4103" w:type="dxa"/>
          </w:tcPr>
          <w:p w14:paraId="31057792" w14:textId="77777777" w:rsidR="00ED4E7D" w:rsidRPr="00152971" w:rsidRDefault="00ED4E7D" w:rsidP="006644B7">
            <w:pPr>
              <w:spacing w:line="256" w:lineRule="auto"/>
              <w:rPr>
                <w:rFonts w:eastAsia="Calibri" w:cstheme="minorHAnsi"/>
              </w:rPr>
            </w:pPr>
            <w:r w:rsidRPr="00152971">
              <w:rPr>
                <w:rFonts w:eastAsia="Calibri" w:cstheme="minorHAnsi"/>
              </w:rPr>
              <w:t>Spełnia/nie spełnia</w:t>
            </w:r>
          </w:p>
        </w:tc>
      </w:tr>
      <w:tr w:rsidR="00ED4E7D" w:rsidRPr="00152971" w14:paraId="6F63BB4A" w14:textId="77777777" w:rsidTr="00F9200A">
        <w:tc>
          <w:tcPr>
            <w:tcW w:w="551" w:type="dxa"/>
            <w:vMerge/>
          </w:tcPr>
          <w:p w14:paraId="6B5D03A0" w14:textId="77777777" w:rsidR="00ED4E7D" w:rsidRPr="00152971" w:rsidRDefault="00ED4E7D" w:rsidP="006644B7">
            <w:pPr>
              <w:jc w:val="center"/>
              <w:rPr>
                <w:rFonts w:eastAsia="Calibri" w:cstheme="minorHAnsi"/>
              </w:rPr>
            </w:pPr>
          </w:p>
        </w:tc>
        <w:tc>
          <w:tcPr>
            <w:tcW w:w="1851" w:type="dxa"/>
            <w:vMerge/>
          </w:tcPr>
          <w:p w14:paraId="6A610EDA" w14:textId="77777777" w:rsidR="00ED4E7D" w:rsidRPr="00152971" w:rsidRDefault="00ED4E7D" w:rsidP="006644B7">
            <w:pPr>
              <w:rPr>
                <w:rFonts w:eastAsia="Calibri" w:cstheme="minorHAnsi"/>
                <w:b/>
                <w:bCs/>
              </w:rPr>
            </w:pPr>
          </w:p>
        </w:tc>
        <w:tc>
          <w:tcPr>
            <w:tcW w:w="627" w:type="dxa"/>
            <w:vMerge/>
          </w:tcPr>
          <w:p w14:paraId="2883B99B" w14:textId="77777777" w:rsidR="00ED4E7D" w:rsidRPr="00152971" w:rsidRDefault="00ED4E7D" w:rsidP="006644B7">
            <w:pPr>
              <w:jc w:val="center"/>
              <w:rPr>
                <w:rFonts w:eastAsia="Calibri" w:cstheme="minorHAnsi"/>
              </w:rPr>
            </w:pPr>
          </w:p>
        </w:tc>
        <w:tc>
          <w:tcPr>
            <w:tcW w:w="7752" w:type="dxa"/>
          </w:tcPr>
          <w:p w14:paraId="751DBE98" w14:textId="1754B905" w:rsidR="00ED4E7D" w:rsidRPr="00152971" w:rsidRDefault="00F9200A" w:rsidP="006644B7">
            <w:pPr>
              <w:rPr>
                <w:rFonts w:cstheme="minorHAnsi"/>
              </w:rPr>
            </w:pPr>
            <w:r w:rsidRPr="00F9200A">
              <w:rPr>
                <w:rFonts w:cstheme="minorHAnsi"/>
              </w:rPr>
              <w:t>8.</w:t>
            </w:r>
            <w:r w:rsidRPr="00F9200A">
              <w:rPr>
                <w:rFonts w:cstheme="minorHAnsi"/>
              </w:rPr>
              <w:tab/>
              <w:t>Całkowita pojemność brutto (fizyczna) urządzenia musi wynosić minimum 38 TB i musi być zbudowana wyłącznie w oparciu o moduły pamięci SSD. Rozmiar pojedynczego modułu nie może być większy niż 4 TB.</w:t>
            </w:r>
          </w:p>
        </w:tc>
        <w:tc>
          <w:tcPr>
            <w:tcW w:w="4103" w:type="dxa"/>
          </w:tcPr>
          <w:p w14:paraId="1125BA2B" w14:textId="77777777" w:rsidR="00ED4E7D" w:rsidRPr="00152971" w:rsidRDefault="00ED4E7D" w:rsidP="006644B7">
            <w:pPr>
              <w:spacing w:line="256" w:lineRule="auto"/>
              <w:rPr>
                <w:rFonts w:eastAsia="Calibri" w:cstheme="minorHAnsi"/>
              </w:rPr>
            </w:pPr>
            <w:r w:rsidRPr="00152971">
              <w:rPr>
                <w:rFonts w:eastAsia="Calibri" w:cstheme="minorHAnsi"/>
              </w:rPr>
              <w:t>Spełnia/nie spełnia</w:t>
            </w:r>
          </w:p>
        </w:tc>
      </w:tr>
      <w:tr w:rsidR="00ED4E7D" w:rsidRPr="00152971" w14:paraId="176AC823" w14:textId="77777777" w:rsidTr="00F9200A">
        <w:tc>
          <w:tcPr>
            <w:tcW w:w="551" w:type="dxa"/>
            <w:vMerge/>
          </w:tcPr>
          <w:p w14:paraId="60150483" w14:textId="77777777" w:rsidR="00ED4E7D" w:rsidRPr="00152971" w:rsidRDefault="00ED4E7D" w:rsidP="006644B7">
            <w:pPr>
              <w:jc w:val="center"/>
              <w:rPr>
                <w:rFonts w:eastAsia="Calibri" w:cstheme="minorHAnsi"/>
              </w:rPr>
            </w:pPr>
          </w:p>
        </w:tc>
        <w:tc>
          <w:tcPr>
            <w:tcW w:w="1851" w:type="dxa"/>
            <w:vMerge/>
          </w:tcPr>
          <w:p w14:paraId="215AEE88" w14:textId="77777777" w:rsidR="00ED4E7D" w:rsidRPr="00152971" w:rsidRDefault="00ED4E7D" w:rsidP="006644B7">
            <w:pPr>
              <w:rPr>
                <w:rFonts w:eastAsia="Calibri" w:cstheme="minorHAnsi"/>
                <w:b/>
                <w:bCs/>
              </w:rPr>
            </w:pPr>
          </w:p>
        </w:tc>
        <w:tc>
          <w:tcPr>
            <w:tcW w:w="627" w:type="dxa"/>
            <w:vMerge/>
          </w:tcPr>
          <w:p w14:paraId="387DA22F" w14:textId="77777777" w:rsidR="00ED4E7D" w:rsidRPr="00152971" w:rsidRDefault="00ED4E7D" w:rsidP="006644B7">
            <w:pPr>
              <w:jc w:val="center"/>
              <w:rPr>
                <w:rFonts w:eastAsia="Calibri" w:cstheme="minorHAnsi"/>
              </w:rPr>
            </w:pPr>
          </w:p>
        </w:tc>
        <w:tc>
          <w:tcPr>
            <w:tcW w:w="7752" w:type="dxa"/>
          </w:tcPr>
          <w:p w14:paraId="171CF114" w14:textId="0D68A9AF" w:rsidR="00ED4E7D" w:rsidRPr="00152971" w:rsidRDefault="00F9200A" w:rsidP="006644B7">
            <w:pPr>
              <w:rPr>
                <w:rFonts w:cstheme="minorHAnsi"/>
              </w:rPr>
            </w:pPr>
            <w:r w:rsidRPr="00F9200A">
              <w:rPr>
                <w:rFonts w:cstheme="minorHAnsi"/>
              </w:rPr>
              <w:t>9.</w:t>
            </w:r>
            <w:r w:rsidRPr="00F9200A">
              <w:rPr>
                <w:rFonts w:cstheme="minorHAnsi"/>
              </w:rPr>
              <w:tab/>
              <w:t>Macierz musi umożliwiać rozbudowę do co najmniej 70 sztuk oferowanego typu modułów pamięci, bez wymiany kontrolerów macierzowych oraz bez potrzeby zakupu dodatkowych licencji. (tylko poprzez dodawanie półek i modułów SSD)</w:t>
            </w:r>
          </w:p>
        </w:tc>
        <w:tc>
          <w:tcPr>
            <w:tcW w:w="4103" w:type="dxa"/>
          </w:tcPr>
          <w:p w14:paraId="4C5942F6" w14:textId="77777777" w:rsidR="00ED4E7D" w:rsidRPr="00152971" w:rsidRDefault="00ED4E7D" w:rsidP="006644B7">
            <w:pPr>
              <w:spacing w:line="256" w:lineRule="auto"/>
              <w:rPr>
                <w:rFonts w:eastAsia="Calibri" w:cstheme="minorHAnsi"/>
              </w:rPr>
            </w:pPr>
            <w:r w:rsidRPr="00152971">
              <w:rPr>
                <w:rFonts w:eastAsia="Calibri" w:cstheme="minorHAnsi"/>
              </w:rPr>
              <w:t>Spełnia/nie spełnia</w:t>
            </w:r>
          </w:p>
        </w:tc>
      </w:tr>
      <w:tr w:rsidR="00ED4E7D" w:rsidRPr="00152971" w14:paraId="093D9B99" w14:textId="77777777" w:rsidTr="00F9200A">
        <w:tc>
          <w:tcPr>
            <w:tcW w:w="551" w:type="dxa"/>
            <w:vMerge/>
          </w:tcPr>
          <w:p w14:paraId="768CA859" w14:textId="77777777" w:rsidR="00ED4E7D" w:rsidRPr="00152971" w:rsidRDefault="00ED4E7D" w:rsidP="006644B7">
            <w:pPr>
              <w:jc w:val="center"/>
              <w:rPr>
                <w:rFonts w:eastAsia="Calibri" w:cstheme="minorHAnsi"/>
              </w:rPr>
            </w:pPr>
          </w:p>
        </w:tc>
        <w:tc>
          <w:tcPr>
            <w:tcW w:w="1851" w:type="dxa"/>
            <w:vMerge/>
          </w:tcPr>
          <w:p w14:paraId="0D236309" w14:textId="77777777" w:rsidR="00ED4E7D" w:rsidRPr="00152971" w:rsidRDefault="00ED4E7D" w:rsidP="006644B7">
            <w:pPr>
              <w:rPr>
                <w:rFonts w:eastAsia="Calibri" w:cstheme="minorHAnsi"/>
                <w:b/>
                <w:bCs/>
              </w:rPr>
            </w:pPr>
          </w:p>
        </w:tc>
        <w:tc>
          <w:tcPr>
            <w:tcW w:w="627" w:type="dxa"/>
            <w:vMerge/>
          </w:tcPr>
          <w:p w14:paraId="219AF7C2" w14:textId="77777777" w:rsidR="00ED4E7D" w:rsidRPr="00152971" w:rsidRDefault="00ED4E7D" w:rsidP="006644B7">
            <w:pPr>
              <w:jc w:val="center"/>
              <w:rPr>
                <w:rFonts w:eastAsia="Calibri" w:cstheme="minorHAnsi"/>
              </w:rPr>
            </w:pPr>
          </w:p>
        </w:tc>
        <w:tc>
          <w:tcPr>
            <w:tcW w:w="7752" w:type="dxa"/>
          </w:tcPr>
          <w:p w14:paraId="44CD5255" w14:textId="6B5DBEAE" w:rsidR="00ED4E7D" w:rsidRPr="00152971" w:rsidRDefault="00F9200A" w:rsidP="006644B7">
            <w:pPr>
              <w:rPr>
                <w:rFonts w:cstheme="minorHAnsi"/>
              </w:rPr>
            </w:pPr>
            <w:r w:rsidRPr="00F9200A">
              <w:rPr>
                <w:rFonts w:cstheme="minorHAnsi"/>
              </w:rPr>
              <w:t>10.</w:t>
            </w:r>
            <w:r w:rsidRPr="00F9200A">
              <w:rPr>
                <w:rFonts w:cstheme="minorHAnsi"/>
              </w:rPr>
              <w:tab/>
              <w:t>Kontrolery łącznie muszą być wyposażone w procesory o sumarycznej ilości min. 48 rdzeni (ang.: core). Procesory w macierzy muszą obsługiwać protokół PCI Express Generacji 4.</w:t>
            </w:r>
          </w:p>
        </w:tc>
        <w:tc>
          <w:tcPr>
            <w:tcW w:w="4103" w:type="dxa"/>
          </w:tcPr>
          <w:p w14:paraId="13DC65E4" w14:textId="77777777" w:rsidR="00ED4E7D" w:rsidRPr="00152971" w:rsidRDefault="00ED4E7D" w:rsidP="006644B7">
            <w:pPr>
              <w:spacing w:line="256" w:lineRule="auto"/>
              <w:rPr>
                <w:rFonts w:eastAsia="Calibri" w:cstheme="minorHAnsi"/>
              </w:rPr>
            </w:pPr>
            <w:r w:rsidRPr="00152971">
              <w:rPr>
                <w:rFonts w:eastAsia="Calibri" w:cstheme="minorHAnsi"/>
              </w:rPr>
              <w:t>Spełnia/nie spełnia</w:t>
            </w:r>
          </w:p>
        </w:tc>
      </w:tr>
      <w:tr w:rsidR="00ED4E7D" w:rsidRPr="00152971" w14:paraId="1C8D2DEA" w14:textId="77777777" w:rsidTr="00F9200A">
        <w:trPr>
          <w:trHeight w:val="1987"/>
        </w:trPr>
        <w:tc>
          <w:tcPr>
            <w:tcW w:w="551" w:type="dxa"/>
            <w:vMerge/>
          </w:tcPr>
          <w:p w14:paraId="1B86DFCD" w14:textId="77777777" w:rsidR="00ED4E7D" w:rsidRPr="00152971" w:rsidRDefault="00ED4E7D" w:rsidP="006644B7">
            <w:pPr>
              <w:jc w:val="center"/>
              <w:rPr>
                <w:rFonts w:eastAsia="Calibri" w:cstheme="minorHAnsi"/>
              </w:rPr>
            </w:pPr>
          </w:p>
        </w:tc>
        <w:tc>
          <w:tcPr>
            <w:tcW w:w="1851" w:type="dxa"/>
            <w:vMerge/>
          </w:tcPr>
          <w:p w14:paraId="20447D30" w14:textId="77777777" w:rsidR="00ED4E7D" w:rsidRPr="00152971" w:rsidRDefault="00ED4E7D" w:rsidP="006644B7">
            <w:pPr>
              <w:rPr>
                <w:rFonts w:eastAsia="Calibri" w:cstheme="minorHAnsi"/>
                <w:b/>
                <w:bCs/>
              </w:rPr>
            </w:pPr>
          </w:p>
        </w:tc>
        <w:tc>
          <w:tcPr>
            <w:tcW w:w="627" w:type="dxa"/>
            <w:vMerge/>
          </w:tcPr>
          <w:p w14:paraId="7E835960" w14:textId="77777777" w:rsidR="00ED4E7D" w:rsidRPr="00152971" w:rsidRDefault="00ED4E7D" w:rsidP="006644B7">
            <w:pPr>
              <w:jc w:val="center"/>
              <w:rPr>
                <w:rFonts w:eastAsia="Calibri" w:cstheme="minorHAnsi"/>
              </w:rPr>
            </w:pPr>
          </w:p>
        </w:tc>
        <w:tc>
          <w:tcPr>
            <w:tcW w:w="7752" w:type="dxa"/>
          </w:tcPr>
          <w:p w14:paraId="0C196011" w14:textId="1FE1762F" w:rsidR="00ED4E7D" w:rsidRPr="00152971" w:rsidRDefault="00F9200A" w:rsidP="006644B7">
            <w:pPr>
              <w:rPr>
                <w:rFonts w:cstheme="minorHAnsi"/>
              </w:rPr>
            </w:pPr>
            <w:r w:rsidRPr="00F9200A">
              <w:rPr>
                <w:rFonts w:cstheme="minorHAnsi"/>
              </w:rPr>
              <w:t>11.</w:t>
            </w:r>
            <w:r w:rsidRPr="00F9200A">
              <w:rPr>
                <w:rFonts w:cstheme="minorHAnsi"/>
              </w:rPr>
              <w:tab/>
              <w:t>Urządzenie zbudowane z dwóch kontrolerów musi być wyposażone w co najmniej 128 GB  pamięci  podręcznej  cache obsługującej operacje odczytu i zapisu zbudowane w oparciu o wydajną pamięć RAM.  Zamawiający  nie  dopuszcza  możliwości  zastosowania dysków SSD/NVMe lub kart pamięci FLASH jako rozszerzenia pamięci cache. Pamięć cache musi być zabezpieczona przed utratą danych w przypadku awarii zasilania poprzez funkcję zapisu zawartości pamięci cache na nieulotną pamięć lub posiadać podtrzymywanie bateryjne min. 48 godzin.</w:t>
            </w:r>
          </w:p>
        </w:tc>
        <w:tc>
          <w:tcPr>
            <w:tcW w:w="4103" w:type="dxa"/>
          </w:tcPr>
          <w:p w14:paraId="2D0E66DE" w14:textId="53244FCB" w:rsidR="00ED4E7D" w:rsidRPr="00152971" w:rsidRDefault="00ED4E7D" w:rsidP="00F9200A">
            <w:pPr>
              <w:spacing w:line="256" w:lineRule="auto"/>
              <w:rPr>
                <w:rFonts w:eastAsia="Calibri" w:cstheme="minorHAnsi"/>
              </w:rPr>
            </w:pPr>
            <w:r w:rsidRPr="00152971">
              <w:rPr>
                <w:rFonts w:eastAsia="Calibri" w:cstheme="minorHAnsi"/>
              </w:rPr>
              <w:t>Spełnia/nie spełnia</w:t>
            </w:r>
          </w:p>
        </w:tc>
      </w:tr>
      <w:tr w:rsidR="00ED4E7D" w:rsidRPr="00152971" w14:paraId="5299521C" w14:textId="77777777" w:rsidTr="00F9200A">
        <w:tc>
          <w:tcPr>
            <w:tcW w:w="551" w:type="dxa"/>
            <w:vMerge/>
          </w:tcPr>
          <w:p w14:paraId="6F27269F" w14:textId="77777777" w:rsidR="00ED4E7D" w:rsidRPr="00152971" w:rsidRDefault="00ED4E7D" w:rsidP="006644B7">
            <w:pPr>
              <w:jc w:val="center"/>
              <w:rPr>
                <w:rFonts w:eastAsia="Calibri" w:cstheme="minorHAnsi"/>
              </w:rPr>
            </w:pPr>
          </w:p>
        </w:tc>
        <w:tc>
          <w:tcPr>
            <w:tcW w:w="1851" w:type="dxa"/>
            <w:vMerge/>
          </w:tcPr>
          <w:p w14:paraId="4C019FF1" w14:textId="77777777" w:rsidR="00ED4E7D" w:rsidRPr="00152971" w:rsidRDefault="00ED4E7D" w:rsidP="006644B7">
            <w:pPr>
              <w:rPr>
                <w:rFonts w:eastAsia="Calibri" w:cstheme="minorHAnsi"/>
                <w:b/>
                <w:bCs/>
              </w:rPr>
            </w:pPr>
          </w:p>
        </w:tc>
        <w:tc>
          <w:tcPr>
            <w:tcW w:w="627" w:type="dxa"/>
            <w:vMerge/>
          </w:tcPr>
          <w:p w14:paraId="7561B5E4" w14:textId="77777777" w:rsidR="00ED4E7D" w:rsidRPr="00152971" w:rsidRDefault="00ED4E7D" w:rsidP="006644B7">
            <w:pPr>
              <w:jc w:val="center"/>
              <w:rPr>
                <w:rFonts w:eastAsia="Calibri" w:cstheme="minorHAnsi"/>
              </w:rPr>
            </w:pPr>
          </w:p>
        </w:tc>
        <w:tc>
          <w:tcPr>
            <w:tcW w:w="7752" w:type="dxa"/>
          </w:tcPr>
          <w:p w14:paraId="704FE599" w14:textId="4F1FDE19" w:rsidR="00ED4E7D" w:rsidRPr="00152971" w:rsidRDefault="00F9200A" w:rsidP="006644B7">
            <w:pPr>
              <w:rPr>
                <w:rFonts w:cstheme="minorHAnsi"/>
              </w:rPr>
            </w:pPr>
            <w:r w:rsidRPr="00F9200A">
              <w:rPr>
                <w:rFonts w:cstheme="minorHAnsi"/>
              </w:rPr>
              <w:t>12.</w:t>
            </w:r>
            <w:r w:rsidRPr="00F9200A">
              <w:rPr>
                <w:rFonts w:cstheme="minorHAnsi"/>
              </w:rPr>
              <w:tab/>
              <w:t>Możliwość definiowania dysków SPARE lub odpowiedniej zapasowej przestrzeni dyskowej.</w:t>
            </w:r>
          </w:p>
        </w:tc>
        <w:tc>
          <w:tcPr>
            <w:tcW w:w="4103" w:type="dxa"/>
          </w:tcPr>
          <w:p w14:paraId="4428217B" w14:textId="77777777" w:rsidR="00ED4E7D" w:rsidRPr="00152971" w:rsidRDefault="00ED4E7D" w:rsidP="006644B7">
            <w:pPr>
              <w:spacing w:line="256" w:lineRule="auto"/>
              <w:rPr>
                <w:rFonts w:eastAsia="Calibri" w:cstheme="minorHAnsi"/>
              </w:rPr>
            </w:pPr>
            <w:r w:rsidRPr="00152971">
              <w:rPr>
                <w:rFonts w:eastAsia="Calibri" w:cstheme="minorHAnsi"/>
              </w:rPr>
              <w:t>Spełnia/nie spełnia</w:t>
            </w:r>
          </w:p>
        </w:tc>
      </w:tr>
      <w:tr w:rsidR="00ED4E7D" w:rsidRPr="00152971" w14:paraId="7186AC26" w14:textId="77777777" w:rsidTr="00F9200A">
        <w:tc>
          <w:tcPr>
            <w:tcW w:w="551" w:type="dxa"/>
            <w:vMerge/>
          </w:tcPr>
          <w:p w14:paraId="5EEFE1A0" w14:textId="77777777" w:rsidR="00ED4E7D" w:rsidRPr="00152971" w:rsidRDefault="00ED4E7D" w:rsidP="006644B7">
            <w:pPr>
              <w:jc w:val="center"/>
              <w:rPr>
                <w:rFonts w:eastAsia="Calibri" w:cstheme="minorHAnsi"/>
              </w:rPr>
            </w:pPr>
          </w:p>
        </w:tc>
        <w:tc>
          <w:tcPr>
            <w:tcW w:w="1851" w:type="dxa"/>
            <w:vMerge/>
          </w:tcPr>
          <w:p w14:paraId="33AF8EB8" w14:textId="77777777" w:rsidR="00ED4E7D" w:rsidRPr="00152971" w:rsidRDefault="00ED4E7D" w:rsidP="006644B7">
            <w:pPr>
              <w:rPr>
                <w:rFonts w:eastAsia="Calibri" w:cstheme="minorHAnsi"/>
                <w:b/>
                <w:bCs/>
              </w:rPr>
            </w:pPr>
          </w:p>
        </w:tc>
        <w:tc>
          <w:tcPr>
            <w:tcW w:w="627" w:type="dxa"/>
            <w:vMerge/>
          </w:tcPr>
          <w:p w14:paraId="7102E948" w14:textId="77777777" w:rsidR="00ED4E7D" w:rsidRPr="00152971" w:rsidRDefault="00ED4E7D" w:rsidP="006644B7">
            <w:pPr>
              <w:jc w:val="center"/>
              <w:rPr>
                <w:rFonts w:eastAsia="Calibri" w:cstheme="minorHAnsi"/>
              </w:rPr>
            </w:pPr>
          </w:p>
        </w:tc>
        <w:tc>
          <w:tcPr>
            <w:tcW w:w="7752" w:type="dxa"/>
          </w:tcPr>
          <w:p w14:paraId="17BC5117" w14:textId="3C419B7B" w:rsidR="00ED4E7D" w:rsidRPr="00152971" w:rsidRDefault="00F9200A" w:rsidP="006644B7">
            <w:pPr>
              <w:rPr>
                <w:rFonts w:cstheme="minorHAnsi"/>
              </w:rPr>
            </w:pPr>
            <w:r w:rsidRPr="00F9200A">
              <w:rPr>
                <w:rFonts w:cstheme="minorHAnsi"/>
              </w:rPr>
              <w:t>13.</w:t>
            </w:r>
            <w:r w:rsidRPr="00F9200A">
              <w:rPr>
                <w:rFonts w:cstheme="minorHAnsi"/>
              </w:rPr>
              <w:tab/>
              <w:t>Macierz musi posiadać minimum 4 porty 10Gb/s obsługujące protokół iSCSI. Jeśli korzystanie z któregoś z wyżej wymienionych portów wymaga zastosowania wkładek (np. SFP+), wymaga się ich dostarczenia wraz z urządzeniem.</w:t>
            </w:r>
          </w:p>
        </w:tc>
        <w:tc>
          <w:tcPr>
            <w:tcW w:w="4103" w:type="dxa"/>
          </w:tcPr>
          <w:p w14:paraId="2E7FA26B" w14:textId="77777777" w:rsidR="00ED4E7D" w:rsidRPr="00152971" w:rsidRDefault="00ED4E7D" w:rsidP="006644B7">
            <w:pPr>
              <w:spacing w:line="256" w:lineRule="auto"/>
              <w:rPr>
                <w:rFonts w:eastAsia="Calibri" w:cstheme="minorHAnsi"/>
              </w:rPr>
            </w:pPr>
            <w:r w:rsidRPr="00152971">
              <w:rPr>
                <w:rFonts w:eastAsia="Calibri" w:cstheme="minorHAnsi"/>
              </w:rPr>
              <w:t>Spełnia/nie spełnia</w:t>
            </w:r>
          </w:p>
        </w:tc>
      </w:tr>
      <w:tr w:rsidR="00ED4E7D" w:rsidRPr="00152971" w14:paraId="13944B42" w14:textId="77777777" w:rsidTr="00F9200A">
        <w:tc>
          <w:tcPr>
            <w:tcW w:w="551" w:type="dxa"/>
            <w:vMerge/>
          </w:tcPr>
          <w:p w14:paraId="5687205E" w14:textId="77777777" w:rsidR="00ED4E7D" w:rsidRPr="00152971" w:rsidRDefault="00ED4E7D" w:rsidP="006644B7">
            <w:pPr>
              <w:jc w:val="center"/>
              <w:rPr>
                <w:rFonts w:eastAsia="Calibri" w:cstheme="minorHAnsi"/>
              </w:rPr>
            </w:pPr>
          </w:p>
        </w:tc>
        <w:tc>
          <w:tcPr>
            <w:tcW w:w="1851" w:type="dxa"/>
            <w:vMerge/>
          </w:tcPr>
          <w:p w14:paraId="18F1AC03" w14:textId="77777777" w:rsidR="00ED4E7D" w:rsidRPr="00152971" w:rsidRDefault="00ED4E7D" w:rsidP="006644B7">
            <w:pPr>
              <w:rPr>
                <w:rFonts w:eastAsia="Calibri" w:cstheme="minorHAnsi"/>
                <w:b/>
                <w:bCs/>
              </w:rPr>
            </w:pPr>
          </w:p>
        </w:tc>
        <w:tc>
          <w:tcPr>
            <w:tcW w:w="627" w:type="dxa"/>
            <w:vMerge/>
          </w:tcPr>
          <w:p w14:paraId="0A60BE38" w14:textId="77777777" w:rsidR="00ED4E7D" w:rsidRPr="00152971" w:rsidRDefault="00ED4E7D" w:rsidP="006644B7">
            <w:pPr>
              <w:jc w:val="center"/>
              <w:rPr>
                <w:rFonts w:eastAsia="Calibri" w:cstheme="minorHAnsi"/>
              </w:rPr>
            </w:pPr>
          </w:p>
        </w:tc>
        <w:tc>
          <w:tcPr>
            <w:tcW w:w="7752" w:type="dxa"/>
          </w:tcPr>
          <w:p w14:paraId="3C6E16A0" w14:textId="0C3FB9D8" w:rsidR="00ED4E7D" w:rsidRPr="00152971" w:rsidRDefault="00F9200A" w:rsidP="006644B7">
            <w:pPr>
              <w:rPr>
                <w:rFonts w:cstheme="minorHAnsi"/>
              </w:rPr>
            </w:pPr>
            <w:r w:rsidRPr="00F9200A">
              <w:rPr>
                <w:rFonts w:cstheme="minorHAnsi"/>
              </w:rPr>
              <w:t>14.</w:t>
            </w:r>
            <w:r w:rsidRPr="00F9200A">
              <w:rPr>
                <w:rFonts w:cstheme="minorHAnsi"/>
              </w:rPr>
              <w:tab/>
              <w:t>Możliwość rozbudowy macierzy o minimum 8 portów 25Gb/s obsługujących protokół w ramach zaoferowanej ilości kontrolerów oraz możliwość podłączania serwerów bezpośrednio do tych portów macierzy bez użycia przełączników. Możliwość rozbudowy o wskazane porty nie może ograniczać rozbudowy do wymaganej ilości modułów pamięci.</w:t>
            </w:r>
          </w:p>
        </w:tc>
        <w:tc>
          <w:tcPr>
            <w:tcW w:w="4103" w:type="dxa"/>
          </w:tcPr>
          <w:p w14:paraId="6666DF60" w14:textId="77777777" w:rsidR="00ED4E7D" w:rsidRPr="00152971" w:rsidRDefault="00ED4E7D" w:rsidP="006644B7">
            <w:pPr>
              <w:spacing w:line="256" w:lineRule="auto"/>
              <w:rPr>
                <w:rFonts w:eastAsia="Calibri" w:cstheme="minorHAnsi"/>
              </w:rPr>
            </w:pPr>
            <w:r w:rsidRPr="00152971">
              <w:rPr>
                <w:rFonts w:eastAsia="Calibri" w:cstheme="minorHAnsi"/>
              </w:rPr>
              <w:t>Spełnia/nie spełnia</w:t>
            </w:r>
          </w:p>
        </w:tc>
      </w:tr>
      <w:tr w:rsidR="00ED4E7D" w:rsidRPr="00152971" w14:paraId="01A088E8" w14:textId="77777777" w:rsidTr="00F9200A">
        <w:tc>
          <w:tcPr>
            <w:tcW w:w="551" w:type="dxa"/>
            <w:vMerge/>
          </w:tcPr>
          <w:p w14:paraId="3B17CD3D" w14:textId="77777777" w:rsidR="00ED4E7D" w:rsidRPr="00152971" w:rsidRDefault="00ED4E7D" w:rsidP="006644B7">
            <w:pPr>
              <w:jc w:val="center"/>
              <w:rPr>
                <w:rFonts w:eastAsia="Calibri" w:cstheme="minorHAnsi"/>
              </w:rPr>
            </w:pPr>
          </w:p>
        </w:tc>
        <w:tc>
          <w:tcPr>
            <w:tcW w:w="1851" w:type="dxa"/>
            <w:vMerge/>
          </w:tcPr>
          <w:p w14:paraId="1B2961B9" w14:textId="77777777" w:rsidR="00ED4E7D" w:rsidRPr="00152971" w:rsidRDefault="00ED4E7D" w:rsidP="006644B7">
            <w:pPr>
              <w:rPr>
                <w:rFonts w:eastAsia="Calibri" w:cstheme="minorHAnsi"/>
                <w:b/>
                <w:bCs/>
              </w:rPr>
            </w:pPr>
          </w:p>
        </w:tc>
        <w:tc>
          <w:tcPr>
            <w:tcW w:w="627" w:type="dxa"/>
            <w:vMerge/>
          </w:tcPr>
          <w:p w14:paraId="1D96B167" w14:textId="77777777" w:rsidR="00ED4E7D" w:rsidRPr="00152971" w:rsidRDefault="00ED4E7D" w:rsidP="006644B7">
            <w:pPr>
              <w:jc w:val="center"/>
              <w:rPr>
                <w:rFonts w:eastAsia="Calibri" w:cstheme="minorHAnsi"/>
              </w:rPr>
            </w:pPr>
          </w:p>
        </w:tc>
        <w:tc>
          <w:tcPr>
            <w:tcW w:w="7752" w:type="dxa"/>
            <w:vAlign w:val="center"/>
          </w:tcPr>
          <w:p w14:paraId="392082ED" w14:textId="01B6626D" w:rsidR="00ED4E7D" w:rsidRPr="00152971" w:rsidRDefault="00F9200A" w:rsidP="006644B7">
            <w:pPr>
              <w:rPr>
                <w:rFonts w:cstheme="minorHAnsi"/>
              </w:rPr>
            </w:pPr>
            <w:r w:rsidRPr="00F9200A">
              <w:rPr>
                <w:rFonts w:cstheme="minorHAnsi"/>
              </w:rPr>
              <w:t>15.</w:t>
            </w:r>
            <w:r w:rsidRPr="00F9200A">
              <w:rPr>
                <w:rFonts w:cstheme="minorHAnsi"/>
              </w:rPr>
              <w:tab/>
              <w:t>Urządzenie  musi  obsługiwać  poziomy  RAID5  i  RAID6  (RAID  z  dystrybuowaną przestrzenią  zapasową  typu  hot-spare) lub równoważne poziomy RAID zabezpieczające przed awarią dwóch dysków jednocześnie.</w:t>
            </w:r>
          </w:p>
        </w:tc>
        <w:tc>
          <w:tcPr>
            <w:tcW w:w="4103" w:type="dxa"/>
          </w:tcPr>
          <w:p w14:paraId="2F4B9504" w14:textId="77777777" w:rsidR="00ED4E7D" w:rsidRPr="00152971" w:rsidRDefault="00ED4E7D" w:rsidP="006644B7">
            <w:pPr>
              <w:spacing w:line="256" w:lineRule="auto"/>
              <w:rPr>
                <w:rFonts w:eastAsia="Calibri" w:cstheme="minorHAnsi"/>
              </w:rPr>
            </w:pPr>
            <w:r w:rsidRPr="00152971">
              <w:rPr>
                <w:rFonts w:eastAsia="Calibri" w:cstheme="minorHAnsi"/>
              </w:rPr>
              <w:t>Spełnia/nie spełnia</w:t>
            </w:r>
          </w:p>
        </w:tc>
      </w:tr>
      <w:tr w:rsidR="00ED4E7D" w:rsidRPr="00152971" w14:paraId="2E30E58D" w14:textId="77777777" w:rsidTr="00F9200A">
        <w:tc>
          <w:tcPr>
            <w:tcW w:w="551" w:type="dxa"/>
            <w:vMerge/>
          </w:tcPr>
          <w:p w14:paraId="06B0E694" w14:textId="77777777" w:rsidR="00ED4E7D" w:rsidRPr="00152971" w:rsidRDefault="00ED4E7D" w:rsidP="006644B7">
            <w:pPr>
              <w:jc w:val="center"/>
              <w:rPr>
                <w:rFonts w:eastAsia="Calibri" w:cstheme="minorHAnsi"/>
              </w:rPr>
            </w:pPr>
          </w:p>
        </w:tc>
        <w:tc>
          <w:tcPr>
            <w:tcW w:w="1851" w:type="dxa"/>
            <w:vMerge/>
          </w:tcPr>
          <w:p w14:paraId="4B8A7B61" w14:textId="77777777" w:rsidR="00ED4E7D" w:rsidRPr="00152971" w:rsidRDefault="00ED4E7D" w:rsidP="006644B7">
            <w:pPr>
              <w:rPr>
                <w:rFonts w:eastAsia="Calibri" w:cstheme="minorHAnsi"/>
                <w:b/>
                <w:bCs/>
              </w:rPr>
            </w:pPr>
          </w:p>
        </w:tc>
        <w:tc>
          <w:tcPr>
            <w:tcW w:w="627" w:type="dxa"/>
            <w:vMerge/>
          </w:tcPr>
          <w:p w14:paraId="1AAC25C0" w14:textId="77777777" w:rsidR="00ED4E7D" w:rsidRPr="00152971" w:rsidRDefault="00ED4E7D" w:rsidP="006644B7">
            <w:pPr>
              <w:jc w:val="center"/>
              <w:rPr>
                <w:rFonts w:eastAsia="Calibri" w:cstheme="minorHAnsi"/>
              </w:rPr>
            </w:pPr>
          </w:p>
        </w:tc>
        <w:tc>
          <w:tcPr>
            <w:tcW w:w="7752" w:type="dxa"/>
          </w:tcPr>
          <w:p w14:paraId="58DBCB49" w14:textId="09321596" w:rsidR="00ED4E7D" w:rsidRPr="00152971" w:rsidRDefault="00F9200A" w:rsidP="006644B7">
            <w:pPr>
              <w:rPr>
                <w:rFonts w:cstheme="minorHAnsi"/>
              </w:rPr>
            </w:pPr>
            <w:r w:rsidRPr="00F9200A">
              <w:rPr>
                <w:rFonts w:cstheme="minorHAnsi"/>
              </w:rPr>
              <w:t>16.</w:t>
            </w:r>
            <w:r w:rsidRPr="00F9200A">
              <w:rPr>
                <w:rFonts w:cstheme="minorHAnsi"/>
              </w:rPr>
              <w:tab/>
              <w:t>Macierz musi umożliwiać skonfigurowanie poziomu RAID zapewniającego odporność na jednoczesną awarię 3 dysków w grupie RAID.</w:t>
            </w:r>
          </w:p>
        </w:tc>
        <w:tc>
          <w:tcPr>
            <w:tcW w:w="4103" w:type="dxa"/>
          </w:tcPr>
          <w:p w14:paraId="031290C8" w14:textId="77777777" w:rsidR="00ED4E7D" w:rsidRPr="00152971" w:rsidRDefault="00ED4E7D" w:rsidP="006644B7">
            <w:pPr>
              <w:spacing w:line="256" w:lineRule="auto"/>
              <w:rPr>
                <w:rFonts w:eastAsia="Calibri" w:cstheme="minorHAnsi"/>
              </w:rPr>
            </w:pPr>
            <w:r w:rsidRPr="00152971">
              <w:rPr>
                <w:rFonts w:eastAsia="Calibri" w:cstheme="minorHAnsi"/>
              </w:rPr>
              <w:t>Spełnia/nie spełnia</w:t>
            </w:r>
          </w:p>
          <w:p w14:paraId="5BAA4549" w14:textId="6172CA52" w:rsidR="00ED4E7D" w:rsidRPr="00152971" w:rsidRDefault="00ED4E7D" w:rsidP="006644B7">
            <w:pPr>
              <w:spacing w:line="256" w:lineRule="auto"/>
              <w:rPr>
                <w:rFonts w:eastAsia="Calibri" w:cstheme="minorHAnsi"/>
              </w:rPr>
            </w:pPr>
          </w:p>
        </w:tc>
      </w:tr>
      <w:tr w:rsidR="00ED4E7D" w:rsidRPr="00152971" w14:paraId="1D19535F" w14:textId="77777777" w:rsidTr="00F9200A">
        <w:tc>
          <w:tcPr>
            <w:tcW w:w="551" w:type="dxa"/>
            <w:vMerge/>
          </w:tcPr>
          <w:p w14:paraId="24E31882" w14:textId="77777777" w:rsidR="00ED4E7D" w:rsidRPr="00152971" w:rsidRDefault="00ED4E7D" w:rsidP="006644B7">
            <w:pPr>
              <w:jc w:val="center"/>
              <w:rPr>
                <w:rFonts w:eastAsia="Calibri" w:cstheme="minorHAnsi"/>
              </w:rPr>
            </w:pPr>
          </w:p>
        </w:tc>
        <w:tc>
          <w:tcPr>
            <w:tcW w:w="1851" w:type="dxa"/>
            <w:vMerge/>
          </w:tcPr>
          <w:p w14:paraId="372FF53D" w14:textId="77777777" w:rsidR="00ED4E7D" w:rsidRPr="00152971" w:rsidRDefault="00ED4E7D" w:rsidP="006644B7">
            <w:pPr>
              <w:rPr>
                <w:rFonts w:eastAsia="Calibri" w:cstheme="minorHAnsi"/>
                <w:b/>
                <w:bCs/>
              </w:rPr>
            </w:pPr>
          </w:p>
        </w:tc>
        <w:tc>
          <w:tcPr>
            <w:tcW w:w="627" w:type="dxa"/>
            <w:vMerge/>
          </w:tcPr>
          <w:p w14:paraId="45DFFFF9" w14:textId="77777777" w:rsidR="00ED4E7D" w:rsidRPr="00152971" w:rsidRDefault="00ED4E7D" w:rsidP="006644B7">
            <w:pPr>
              <w:jc w:val="center"/>
              <w:rPr>
                <w:rFonts w:eastAsia="Calibri" w:cstheme="minorHAnsi"/>
              </w:rPr>
            </w:pPr>
          </w:p>
        </w:tc>
        <w:tc>
          <w:tcPr>
            <w:tcW w:w="7752" w:type="dxa"/>
          </w:tcPr>
          <w:p w14:paraId="6B9E01D9" w14:textId="7C899130" w:rsidR="00ED4E7D" w:rsidRPr="00152971" w:rsidRDefault="00F9200A" w:rsidP="006644B7">
            <w:pPr>
              <w:rPr>
                <w:rFonts w:cstheme="minorHAnsi"/>
              </w:rPr>
            </w:pPr>
            <w:r w:rsidRPr="00F9200A">
              <w:rPr>
                <w:rFonts w:cstheme="minorHAnsi"/>
              </w:rPr>
              <w:t>17.</w:t>
            </w:r>
            <w:r w:rsidRPr="00F9200A">
              <w:rPr>
                <w:rFonts w:cstheme="minorHAnsi"/>
              </w:rPr>
              <w:tab/>
              <w:t>Brak pojedynczego punktu awarii. Wszystkie krytyczne komponenty takie jak adaptery HBA, kontrolery dyskowe, pamięć, zasilacze i wentylatory muszą być zaprojektowane nadmiarowo: tak, aby awaria pojedynczego elementu nie wpływała na ciągłość dostępu do danych całego systemu. Komponenty te muszą być wymienialne w trakcie pracy.</w:t>
            </w:r>
          </w:p>
        </w:tc>
        <w:tc>
          <w:tcPr>
            <w:tcW w:w="4103" w:type="dxa"/>
          </w:tcPr>
          <w:p w14:paraId="27B9C723" w14:textId="77777777" w:rsidR="00ED4E7D" w:rsidRPr="00152971" w:rsidRDefault="00ED4E7D" w:rsidP="006644B7">
            <w:pPr>
              <w:spacing w:line="256" w:lineRule="auto"/>
              <w:rPr>
                <w:rFonts w:eastAsia="Calibri" w:cstheme="minorHAnsi"/>
              </w:rPr>
            </w:pPr>
            <w:r w:rsidRPr="00152971">
              <w:rPr>
                <w:rFonts w:eastAsia="Calibri" w:cstheme="minorHAnsi"/>
              </w:rPr>
              <w:t>Spełnia/nie spełnia</w:t>
            </w:r>
          </w:p>
        </w:tc>
      </w:tr>
      <w:tr w:rsidR="00ED4E7D" w:rsidRPr="00152971" w14:paraId="4C716A3C" w14:textId="77777777" w:rsidTr="00F9200A">
        <w:tc>
          <w:tcPr>
            <w:tcW w:w="551" w:type="dxa"/>
            <w:vMerge/>
          </w:tcPr>
          <w:p w14:paraId="6FA02C31" w14:textId="77777777" w:rsidR="00ED4E7D" w:rsidRPr="00152971" w:rsidRDefault="00ED4E7D" w:rsidP="006644B7">
            <w:pPr>
              <w:jc w:val="center"/>
              <w:rPr>
                <w:rFonts w:eastAsia="Calibri" w:cstheme="minorHAnsi"/>
              </w:rPr>
            </w:pPr>
          </w:p>
        </w:tc>
        <w:tc>
          <w:tcPr>
            <w:tcW w:w="1851" w:type="dxa"/>
            <w:vMerge/>
          </w:tcPr>
          <w:p w14:paraId="6ECC34FB" w14:textId="77777777" w:rsidR="00ED4E7D" w:rsidRPr="00152971" w:rsidRDefault="00ED4E7D" w:rsidP="006644B7">
            <w:pPr>
              <w:rPr>
                <w:rFonts w:eastAsia="Calibri" w:cstheme="minorHAnsi"/>
                <w:b/>
                <w:bCs/>
              </w:rPr>
            </w:pPr>
          </w:p>
        </w:tc>
        <w:tc>
          <w:tcPr>
            <w:tcW w:w="627" w:type="dxa"/>
            <w:vMerge/>
          </w:tcPr>
          <w:p w14:paraId="2B1971A7" w14:textId="77777777" w:rsidR="00ED4E7D" w:rsidRPr="00152971" w:rsidRDefault="00ED4E7D" w:rsidP="006644B7">
            <w:pPr>
              <w:jc w:val="center"/>
              <w:rPr>
                <w:rFonts w:eastAsia="Calibri" w:cstheme="minorHAnsi"/>
              </w:rPr>
            </w:pPr>
          </w:p>
        </w:tc>
        <w:tc>
          <w:tcPr>
            <w:tcW w:w="7752" w:type="dxa"/>
          </w:tcPr>
          <w:p w14:paraId="037E3D71" w14:textId="1292C309" w:rsidR="00ED4E7D" w:rsidRPr="00152971" w:rsidRDefault="00F9200A" w:rsidP="006644B7">
            <w:pPr>
              <w:rPr>
                <w:rFonts w:cstheme="minorHAnsi"/>
              </w:rPr>
            </w:pPr>
            <w:r w:rsidRPr="00F9200A">
              <w:rPr>
                <w:rFonts w:cstheme="minorHAnsi"/>
              </w:rPr>
              <w:t>18.</w:t>
            </w:r>
            <w:r w:rsidRPr="00F9200A">
              <w:rPr>
                <w:rFonts w:cstheme="minorHAnsi"/>
              </w:rPr>
              <w:tab/>
              <w:t>Urządzenie musi cechować wsparcie dla zasilania z dwóch niezależnych źródeł prądu jednofazowego  o  napięciu  200-240V  i  częstotliwości  50-60Hz  poprzez  nadmiarowe zasilacze typu Hot-Swap.</w:t>
            </w:r>
          </w:p>
        </w:tc>
        <w:tc>
          <w:tcPr>
            <w:tcW w:w="4103" w:type="dxa"/>
          </w:tcPr>
          <w:p w14:paraId="1D07B9D9" w14:textId="77777777" w:rsidR="00ED4E7D" w:rsidRPr="00152971" w:rsidRDefault="00ED4E7D" w:rsidP="006644B7">
            <w:pPr>
              <w:spacing w:line="256" w:lineRule="auto"/>
              <w:rPr>
                <w:rFonts w:eastAsia="Calibri" w:cstheme="minorHAnsi"/>
              </w:rPr>
            </w:pPr>
            <w:r w:rsidRPr="00152971">
              <w:rPr>
                <w:rFonts w:eastAsia="Calibri" w:cstheme="minorHAnsi"/>
              </w:rPr>
              <w:t>Spełnia/nie spełnia</w:t>
            </w:r>
          </w:p>
        </w:tc>
      </w:tr>
      <w:tr w:rsidR="00ED4E7D" w:rsidRPr="00152971" w14:paraId="536F1EA0" w14:textId="77777777" w:rsidTr="00F9200A">
        <w:tc>
          <w:tcPr>
            <w:tcW w:w="551" w:type="dxa"/>
            <w:vMerge/>
          </w:tcPr>
          <w:p w14:paraId="360566AD" w14:textId="77777777" w:rsidR="00ED4E7D" w:rsidRPr="00152971" w:rsidRDefault="00ED4E7D" w:rsidP="006644B7">
            <w:pPr>
              <w:jc w:val="center"/>
              <w:rPr>
                <w:rFonts w:eastAsia="Calibri" w:cstheme="minorHAnsi"/>
              </w:rPr>
            </w:pPr>
          </w:p>
        </w:tc>
        <w:tc>
          <w:tcPr>
            <w:tcW w:w="1851" w:type="dxa"/>
            <w:vMerge/>
          </w:tcPr>
          <w:p w14:paraId="0840BD63" w14:textId="77777777" w:rsidR="00ED4E7D" w:rsidRPr="00152971" w:rsidRDefault="00ED4E7D" w:rsidP="006644B7">
            <w:pPr>
              <w:rPr>
                <w:rFonts w:eastAsia="Calibri" w:cstheme="minorHAnsi"/>
                <w:b/>
                <w:bCs/>
              </w:rPr>
            </w:pPr>
          </w:p>
        </w:tc>
        <w:tc>
          <w:tcPr>
            <w:tcW w:w="627" w:type="dxa"/>
            <w:vMerge/>
          </w:tcPr>
          <w:p w14:paraId="36AE3DD5" w14:textId="77777777" w:rsidR="00ED4E7D" w:rsidRPr="00152971" w:rsidRDefault="00ED4E7D" w:rsidP="006644B7">
            <w:pPr>
              <w:jc w:val="center"/>
              <w:rPr>
                <w:rFonts w:eastAsia="Calibri" w:cstheme="minorHAnsi"/>
              </w:rPr>
            </w:pPr>
          </w:p>
        </w:tc>
        <w:tc>
          <w:tcPr>
            <w:tcW w:w="7752" w:type="dxa"/>
          </w:tcPr>
          <w:p w14:paraId="5586D710" w14:textId="6B825739" w:rsidR="00ED4E7D" w:rsidRPr="00152971" w:rsidRDefault="00F9200A" w:rsidP="006644B7">
            <w:pPr>
              <w:rPr>
                <w:rFonts w:cstheme="minorHAnsi"/>
              </w:rPr>
            </w:pPr>
            <w:r w:rsidRPr="00F9200A">
              <w:rPr>
                <w:rFonts w:cstheme="minorHAnsi"/>
              </w:rPr>
              <w:t>19.</w:t>
            </w:r>
            <w:r w:rsidRPr="00F9200A">
              <w:rPr>
                <w:rFonts w:cstheme="minorHAnsi"/>
              </w:rPr>
              <w:tab/>
              <w:t>Wymagana jest funkcjonalność tworzenia i prezentacji dysków logicznych (LUN) o pojemności większej niż zajmowana fizyczna przestrzeń dyskowych (ang. ThinProvisioning). Wymagana funkcjonalność zwrotu skasowanej przestrzeni dyskowej do puli zasobów wspólnych (ang. Space Reclamation). Jeżeli do obsługi powyższej funkcjonalności wymagane są dodatkowe licencje, ich dostarczenie jest wymagane na tym etapie postępowania.</w:t>
            </w:r>
          </w:p>
        </w:tc>
        <w:tc>
          <w:tcPr>
            <w:tcW w:w="4103" w:type="dxa"/>
          </w:tcPr>
          <w:p w14:paraId="30F573FB" w14:textId="77777777" w:rsidR="00ED4E7D" w:rsidRPr="00152971" w:rsidRDefault="00ED4E7D" w:rsidP="006644B7">
            <w:pPr>
              <w:spacing w:line="256" w:lineRule="auto"/>
              <w:rPr>
                <w:rFonts w:eastAsia="Calibri" w:cstheme="minorHAnsi"/>
              </w:rPr>
            </w:pPr>
            <w:r w:rsidRPr="00152971">
              <w:rPr>
                <w:rFonts w:eastAsia="Calibri" w:cstheme="minorHAnsi"/>
              </w:rPr>
              <w:t>Spełnia/nie spełnia</w:t>
            </w:r>
          </w:p>
        </w:tc>
      </w:tr>
      <w:tr w:rsidR="00ED4E7D" w:rsidRPr="00152971" w14:paraId="3768186F" w14:textId="77777777" w:rsidTr="00F9200A">
        <w:trPr>
          <w:trHeight w:val="3195"/>
        </w:trPr>
        <w:tc>
          <w:tcPr>
            <w:tcW w:w="551" w:type="dxa"/>
          </w:tcPr>
          <w:p w14:paraId="47BC2685" w14:textId="77777777" w:rsidR="00ED4E7D" w:rsidRPr="00152971" w:rsidRDefault="00ED4E7D" w:rsidP="006644B7">
            <w:pPr>
              <w:jc w:val="center"/>
              <w:rPr>
                <w:rFonts w:eastAsia="Calibri" w:cstheme="minorHAnsi"/>
              </w:rPr>
            </w:pPr>
          </w:p>
        </w:tc>
        <w:tc>
          <w:tcPr>
            <w:tcW w:w="1851" w:type="dxa"/>
          </w:tcPr>
          <w:p w14:paraId="181E9C9A" w14:textId="77777777" w:rsidR="00ED4E7D" w:rsidRPr="00152971" w:rsidRDefault="00ED4E7D" w:rsidP="006644B7">
            <w:pPr>
              <w:rPr>
                <w:rFonts w:eastAsia="Calibri" w:cstheme="minorHAnsi"/>
                <w:b/>
                <w:bCs/>
              </w:rPr>
            </w:pPr>
          </w:p>
        </w:tc>
        <w:tc>
          <w:tcPr>
            <w:tcW w:w="627" w:type="dxa"/>
          </w:tcPr>
          <w:p w14:paraId="696A8314" w14:textId="77777777" w:rsidR="00ED4E7D" w:rsidRPr="00152971" w:rsidRDefault="00ED4E7D" w:rsidP="006644B7">
            <w:pPr>
              <w:jc w:val="center"/>
              <w:rPr>
                <w:rFonts w:eastAsia="Calibri" w:cstheme="minorHAnsi"/>
              </w:rPr>
            </w:pPr>
          </w:p>
        </w:tc>
        <w:tc>
          <w:tcPr>
            <w:tcW w:w="7752" w:type="dxa"/>
          </w:tcPr>
          <w:p w14:paraId="2523191E" w14:textId="3C6200FF" w:rsidR="00ED4E7D" w:rsidRPr="00152971" w:rsidRDefault="00F9200A" w:rsidP="006644B7">
            <w:pPr>
              <w:rPr>
                <w:rFonts w:cstheme="minorHAnsi"/>
              </w:rPr>
            </w:pPr>
            <w:r w:rsidRPr="00F9200A">
              <w:rPr>
                <w:rFonts w:cstheme="minorHAnsi"/>
              </w:rPr>
              <w:t>20.</w:t>
            </w:r>
            <w:r w:rsidRPr="00F9200A">
              <w:rPr>
                <w:rFonts w:cstheme="minorHAnsi"/>
              </w:rPr>
              <w:tab/>
              <w:t>Zarządzanie macierzą (wszystkimi kontrolerami) z poziomu pojedynczego interfejsu graficznego. Wymagane jest stałe monitorowanie stanu macierzy (w tym monitorowanie wydajności) oraz możliwość konfigurowania jej zasobów. Wymagana możliwość monitorowania stanu żywotności modułów SSD. Konsola graficzna musi być dostępna poprzez przeglądarkę internetową i być elementem systemu operacyjnego macierzy. Wymaga możliwość dostępu do danych wydajnościowych historycznych z poziomu GUI co najmniej 1 rok wstecz lub jako równoważne dostarczenie fizycznego serwera z oprogramowaniem umożlwiającym zbieranie i przeglądanie danych historycznych. Jeżeli do obsługi powyższej funkcjonalności wymagane są dodatkowe licencje, ich dostarczenie jest wymagane na tym etapie postępowania.</w:t>
            </w:r>
          </w:p>
        </w:tc>
        <w:tc>
          <w:tcPr>
            <w:tcW w:w="4103" w:type="dxa"/>
          </w:tcPr>
          <w:p w14:paraId="4E874B7F" w14:textId="77777777" w:rsidR="00ED4E7D" w:rsidRPr="00152971" w:rsidRDefault="00ED4E7D" w:rsidP="006644B7">
            <w:pPr>
              <w:spacing w:line="256" w:lineRule="auto"/>
              <w:rPr>
                <w:rFonts w:eastAsia="Calibri" w:cstheme="minorHAnsi"/>
              </w:rPr>
            </w:pPr>
            <w:r w:rsidRPr="00152971">
              <w:rPr>
                <w:rFonts w:eastAsia="Calibri" w:cstheme="minorHAnsi"/>
              </w:rPr>
              <w:t>Spełnia/nie spełnia</w:t>
            </w:r>
          </w:p>
        </w:tc>
      </w:tr>
      <w:tr w:rsidR="00F9200A" w:rsidRPr="00152971" w14:paraId="2DC7ECA1" w14:textId="77777777" w:rsidTr="00F9200A">
        <w:trPr>
          <w:trHeight w:val="3195"/>
        </w:trPr>
        <w:tc>
          <w:tcPr>
            <w:tcW w:w="551" w:type="dxa"/>
          </w:tcPr>
          <w:p w14:paraId="4D7C9CE3" w14:textId="77777777" w:rsidR="00F9200A" w:rsidRPr="00152971" w:rsidRDefault="00F9200A" w:rsidP="006644B7">
            <w:pPr>
              <w:jc w:val="center"/>
              <w:rPr>
                <w:rFonts w:eastAsia="Calibri" w:cstheme="minorHAnsi"/>
              </w:rPr>
            </w:pPr>
          </w:p>
        </w:tc>
        <w:tc>
          <w:tcPr>
            <w:tcW w:w="1851" w:type="dxa"/>
          </w:tcPr>
          <w:p w14:paraId="409B9D09" w14:textId="77777777" w:rsidR="00F9200A" w:rsidRPr="00152971" w:rsidRDefault="00F9200A" w:rsidP="006644B7">
            <w:pPr>
              <w:rPr>
                <w:rFonts w:eastAsia="Calibri" w:cstheme="minorHAnsi"/>
                <w:b/>
                <w:bCs/>
              </w:rPr>
            </w:pPr>
          </w:p>
        </w:tc>
        <w:tc>
          <w:tcPr>
            <w:tcW w:w="627" w:type="dxa"/>
          </w:tcPr>
          <w:p w14:paraId="2CE443AE" w14:textId="77777777" w:rsidR="00F9200A" w:rsidRPr="00152971" w:rsidRDefault="00F9200A" w:rsidP="006644B7">
            <w:pPr>
              <w:jc w:val="center"/>
              <w:rPr>
                <w:rFonts w:eastAsia="Calibri" w:cstheme="minorHAnsi"/>
              </w:rPr>
            </w:pPr>
          </w:p>
        </w:tc>
        <w:tc>
          <w:tcPr>
            <w:tcW w:w="7752" w:type="dxa"/>
          </w:tcPr>
          <w:p w14:paraId="4C0522C8" w14:textId="05C3C7A9" w:rsidR="00F9200A" w:rsidRPr="00F9200A" w:rsidRDefault="00F9200A" w:rsidP="006644B7">
            <w:pPr>
              <w:rPr>
                <w:rFonts w:cstheme="minorHAnsi"/>
              </w:rPr>
            </w:pPr>
            <w:r w:rsidRPr="00F9200A">
              <w:rPr>
                <w:rFonts w:cstheme="minorHAnsi"/>
              </w:rPr>
              <w:t>21.</w:t>
            </w:r>
            <w:r w:rsidRPr="00F9200A">
              <w:rPr>
                <w:rFonts w:cstheme="minorHAnsi"/>
              </w:rPr>
              <w:tab/>
              <w:t>Urządzenie musi umożliwiać utworzenie 800 kopii migawkowych (ang. snapshot) w trybie ROW (ang. Redirect on Write) dla pojedynczego wolumenu oraz minimum 2000 dla całej macierzy. Niedopuszczalne jest wykonywanie kopii w technologii COW (ang. Copy-on-Write). Jeżeli do obsługi powyższej funkcjonalności wymagane są dodatkowe licencje, ich dostarczenie jest wymagane na tym etapie postępowania.</w:t>
            </w:r>
          </w:p>
        </w:tc>
        <w:tc>
          <w:tcPr>
            <w:tcW w:w="4103" w:type="dxa"/>
          </w:tcPr>
          <w:p w14:paraId="7C1431D0" w14:textId="7335B9FF" w:rsidR="00F9200A" w:rsidRPr="00152971" w:rsidRDefault="006F4A63" w:rsidP="006644B7">
            <w:pPr>
              <w:spacing w:line="256" w:lineRule="auto"/>
              <w:rPr>
                <w:rFonts w:eastAsia="Calibri" w:cstheme="minorHAnsi"/>
              </w:rPr>
            </w:pPr>
            <w:r w:rsidRPr="006F4A63">
              <w:rPr>
                <w:rFonts w:eastAsia="Calibri" w:cstheme="minorHAnsi"/>
              </w:rPr>
              <w:t>Spełnia/nie spełnia</w:t>
            </w:r>
          </w:p>
        </w:tc>
      </w:tr>
      <w:tr w:rsidR="00F9200A" w:rsidRPr="00152971" w14:paraId="321004D3" w14:textId="77777777" w:rsidTr="00F9200A">
        <w:trPr>
          <w:trHeight w:val="3195"/>
        </w:trPr>
        <w:tc>
          <w:tcPr>
            <w:tcW w:w="551" w:type="dxa"/>
          </w:tcPr>
          <w:p w14:paraId="19D91C10" w14:textId="77777777" w:rsidR="00F9200A" w:rsidRPr="00152971" w:rsidRDefault="00F9200A" w:rsidP="006644B7">
            <w:pPr>
              <w:jc w:val="center"/>
              <w:rPr>
                <w:rFonts w:eastAsia="Calibri" w:cstheme="minorHAnsi"/>
              </w:rPr>
            </w:pPr>
          </w:p>
        </w:tc>
        <w:tc>
          <w:tcPr>
            <w:tcW w:w="1851" w:type="dxa"/>
          </w:tcPr>
          <w:p w14:paraId="39165D31" w14:textId="77777777" w:rsidR="00F9200A" w:rsidRPr="00152971" w:rsidRDefault="00F9200A" w:rsidP="006644B7">
            <w:pPr>
              <w:rPr>
                <w:rFonts w:eastAsia="Calibri" w:cstheme="minorHAnsi"/>
                <w:b/>
                <w:bCs/>
              </w:rPr>
            </w:pPr>
          </w:p>
        </w:tc>
        <w:tc>
          <w:tcPr>
            <w:tcW w:w="627" w:type="dxa"/>
          </w:tcPr>
          <w:p w14:paraId="2A01F04D" w14:textId="77777777" w:rsidR="00F9200A" w:rsidRPr="00152971" w:rsidRDefault="00F9200A" w:rsidP="006644B7">
            <w:pPr>
              <w:jc w:val="center"/>
              <w:rPr>
                <w:rFonts w:eastAsia="Calibri" w:cstheme="minorHAnsi"/>
              </w:rPr>
            </w:pPr>
          </w:p>
        </w:tc>
        <w:tc>
          <w:tcPr>
            <w:tcW w:w="7752" w:type="dxa"/>
          </w:tcPr>
          <w:p w14:paraId="276C8919" w14:textId="34DA8DC6" w:rsidR="00F9200A" w:rsidRPr="00F9200A" w:rsidRDefault="00F9200A" w:rsidP="006644B7">
            <w:pPr>
              <w:rPr>
                <w:rFonts w:cstheme="minorHAnsi"/>
              </w:rPr>
            </w:pPr>
            <w:r w:rsidRPr="00F9200A">
              <w:rPr>
                <w:rFonts w:cstheme="minorHAnsi"/>
              </w:rPr>
              <w:t>22.</w:t>
            </w:r>
            <w:r w:rsidRPr="00F9200A">
              <w:rPr>
                <w:rFonts w:cstheme="minorHAnsi"/>
              </w:rPr>
              <w:tab/>
              <w:t>Wymagana jest możliwość utworzenia harmonogramu snapshotów, które będą zabezpieczone przed modyfikacją oraz usunięciem przez wybrany okres czasu bez odpowiednich uprawnień celem przywrócenia danych w przypadku ataku ransomware. Musi być możliwość odtworzenia danych z dowolnej kopii (snapshot) wykonanej w ramach harmonogramu. Odtworzenie danych z jednej kopii nie może uniemożliwiać odtworzenia danych z innej kopii z innego punktu w czasie. Jeżeli do obsługi powyższej funkcjonalności wymagane są dodatkowe licencje, ich dostarczenie jest wymagane na tym etapie postępowania.</w:t>
            </w:r>
          </w:p>
        </w:tc>
        <w:tc>
          <w:tcPr>
            <w:tcW w:w="4103" w:type="dxa"/>
          </w:tcPr>
          <w:p w14:paraId="09D456BB" w14:textId="6F2D664B" w:rsidR="00F9200A" w:rsidRPr="00152971" w:rsidRDefault="006F4A63" w:rsidP="006644B7">
            <w:pPr>
              <w:spacing w:line="256" w:lineRule="auto"/>
              <w:rPr>
                <w:rFonts w:eastAsia="Calibri" w:cstheme="minorHAnsi"/>
              </w:rPr>
            </w:pPr>
            <w:r w:rsidRPr="00152971">
              <w:rPr>
                <w:rFonts w:eastAsia="Calibri" w:cstheme="minorHAnsi"/>
              </w:rPr>
              <w:t>Spełnia/nie spełnia</w:t>
            </w:r>
          </w:p>
        </w:tc>
      </w:tr>
      <w:tr w:rsidR="00F9200A" w:rsidRPr="00152971" w14:paraId="32388313" w14:textId="77777777" w:rsidTr="00F9200A">
        <w:trPr>
          <w:trHeight w:val="3195"/>
        </w:trPr>
        <w:tc>
          <w:tcPr>
            <w:tcW w:w="551" w:type="dxa"/>
          </w:tcPr>
          <w:p w14:paraId="6AE477CB" w14:textId="77777777" w:rsidR="00F9200A" w:rsidRPr="00152971" w:rsidRDefault="00F9200A" w:rsidP="006644B7">
            <w:pPr>
              <w:jc w:val="center"/>
              <w:rPr>
                <w:rFonts w:eastAsia="Calibri" w:cstheme="minorHAnsi"/>
              </w:rPr>
            </w:pPr>
          </w:p>
        </w:tc>
        <w:tc>
          <w:tcPr>
            <w:tcW w:w="1851" w:type="dxa"/>
          </w:tcPr>
          <w:p w14:paraId="59D48741" w14:textId="77777777" w:rsidR="00F9200A" w:rsidRPr="00152971" w:rsidRDefault="00F9200A" w:rsidP="006644B7">
            <w:pPr>
              <w:rPr>
                <w:rFonts w:eastAsia="Calibri" w:cstheme="minorHAnsi"/>
                <w:b/>
                <w:bCs/>
              </w:rPr>
            </w:pPr>
          </w:p>
        </w:tc>
        <w:tc>
          <w:tcPr>
            <w:tcW w:w="627" w:type="dxa"/>
          </w:tcPr>
          <w:p w14:paraId="4955A0A7" w14:textId="77777777" w:rsidR="00F9200A" w:rsidRPr="00152971" w:rsidRDefault="00F9200A" w:rsidP="006644B7">
            <w:pPr>
              <w:jc w:val="center"/>
              <w:rPr>
                <w:rFonts w:eastAsia="Calibri" w:cstheme="minorHAnsi"/>
              </w:rPr>
            </w:pPr>
          </w:p>
        </w:tc>
        <w:tc>
          <w:tcPr>
            <w:tcW w:w="7752" w:type="dxa"/>
          </w:tcPr>
          <w:p w14:paraId="5EE208D3" w14:textId="77777777" w:rsidR="006F4A63" w:rsidRDefault="00F9200A" w:rsidP="006F4A63">
            <w:pPr>
              <w:rPr>
                <w:rFonts w:cstheme="minorHAnsi"/>
              </w:rPr>
            </w:pPr>
            <w:r w:rsidRPr="00F9200A">
              <w:rPr>
                <w:rFonts w:cstheme="minorHAnsi"/>
              </w:rPr>
              <w:t>23.</w:t>
            </w:r>
            <w:r w:rsidRPr="00F9200A">
              <w:rPr>
                <w:rFonts w:cstheme="minorHAnsi"/>
              </w:rPr>
              <w:tab/>
              <w:t>Rozwiązanie musi umożliwiać hierarchiczne tworzenie kopii migawkowych (np. kopia z kopii z kopii).</w:t>
            </w:r>
          </w:p>
          <w:p w14:paraId="6CCAC42F" w14:textId="77777777" w:rsidR="006F4A63" w:rsidRPr="006F4A63" w:rsidRDefault="006F4A63" w:rsidP="006F4A63">
            <w:pPr>
              <w:rPr>
                <w:rFonts w:cstheme="minorHAnsi"/>
              </w:rPr>
            </w:pPr>
          </w:p>
          <w:p w14:paraId="40F58610" w14:textId="77777777" w:rsidR="006F4A63" w:rsidRPr="006F4A63" w:rsidRDefault="006F4A63" w:rsidP="006F4A63">
            <w:pPr>
              <w:rPr>
                <w:rFonts w:cstheme="minorHAnsi"/>
              </w:rPr>
            </w:pPr>
          </w:p>
          <w:p w14:paraId="750110EA" w14:textId="05BD9339" w:rsidR="006F4A63" w:rsidRPr="006F4A63" w:rsidRDefault="006F4A63" w:rsidP="006F4A63">
            <w:pPr>
              <w:tabs>
                <w:tab w:val="left" w:pos="2685"/>
              </w:tabs>
              <w:rPr>
                <w:rFonts w:cstheme="minorHAnsi"/>
              </w:rPr>
            </w:pPr>
          </w:p>
        </w:tc>
        <w:tc>
          <w:tcPr>
            <w:tcW w:w="4103" w:type="dxa"/>
          </w:tcPr>
          <w:p w14:paraId="44F2D093" w14:textId="0566850B" w:rsidR="00F9200A" w:rsidRPr="00152971" w:rsidRDefault="006F4A63" w:rsidP="006644B7">
            <w:pPr>
              <w:spacing w:line="256" w:lineRule="auto"/>
              <w:rPr>
                <w:rFonts w:eastAsia="Calibri" w:cstheme="minorHAnsi"/>
              </w:rPr>
            </w:pPr>
            <w:r w:rsidRPr="00152971">
              <w:rPr>
                <w:rFonts w:eastAsia="Calibri" w:cstheme="minorHAnsi"/>
              </w:rPr>
              <w:t>Spełnia/nie spełnia</w:t>
            </w:r>
          </w:p>
        </w:tc>
      </w:tr>
      <w:tr w:rsidR="00F9200A" w:rsidRPr="00152971" w14:paraId="5F4AD938" w14:textId="77777777" w:rsidTr="006F4A63">
        <w:trPr>
          <w:trHeight w:val="1639"/>
        </w:trPr>
        <w:tc>
          <w:tcPr>
            <w:tcW w:w="551" w:type="dxa"/>
          </w:tcPr>
          <w:p w14:paraId="5EE97EC0" w14:textId="77777777" w:rsidR="00F9200A" w:rsidRPr="00152971" w:rsidRDefault="00F9200A" w:rsidP="006644B7">
            <w:pPr>
              <w:jc w:val="center"/>
              <w:rPr>
                <w:rFonts w:eastAsia="Calibri" w:cstheme="minorHAnsi"/>
              </w:rPr>
            </w:pPr>
          </w:p>
        </w:tc>
        <w:tc>
          <w:tcPr>
            <w:tcW w:w="1851" w:type="dxa"/>
          </w:tcPr>
          <w:p w14:paraId="3EB086B5" w14:textId="77777777" w:rsidR="00F9200A" w:rsidRPr="00152971" w:rsidRDefault="00F9200A" w:rsidP="006644B7">
            <w:pPr>
              <w:rPr>
                <w:rFonts w:eastAsia="Calibri" w:cstheme="minorHAnsi"/>
                <w:b/>
                <w:bCs/>
              </w:rPr>
            </w:pPr>
          </w:p>
        </w:tc>
        <w:tc>
          <w:tcPr>
            <w:tcW w:w="627" w:type="dxa"/>
          </w:tcPr>
          <w:p w14:paraId="152CAA5E" w14:textId="77777777" w:rsidR="00F9200A" w:rsidRPr="00152971" w:rsidRDefault="00F9200A" w:rsidP="006644B7">
            <w:pPr>
              <w:jc w:val="center"/>
              <w:rPr>
                <w:rFonts w:eastAsia="Calibri" w:cstheme="minorHAnsi"/>
              </w:rPr>
            </w:pPr>
          </w:p>
        </w:tc>
        <w:tc>
          <w:tcPr>
            <w:tcW w:w="7752" w:type="dxa"/>
          </w:tcPr>
          <w:p w14:paraId="6D909F1A" w14:textId="1A45A276" w:rsidR="00F9200A" w:rsidRPr="00F9200A" w:rsidRDefault="00F9200A" w:rsidP="006644B7">
            <w:pPr>
              <w:rPr>
                <w:rFonts w:cstheme="minorHAnsi"/>
              </w:rPr>
            </w:pPr>
            <w:r w:rsidRPr="00F9200A">
              <w:rPr>
                <w:rFonts w:cstheme="minorHAnsi"/>
              </w:rPr>
              <w:t>24.</w:t>
            </w:r>
            <w:r w:rsidRPr="00F9200A">
              <w:rPr>
                <w:rFonts w:cstheme="minorHAnsi"/>
              </w:rPr>
              <w:tab/>
              <w:t>Tworzenie na żądanie pełnej kopii danych typu klon w ramach macierzy za pomocą wewnętrznych kontrolerów macierzowych. Funkcjonalność ta musi umożliwiać synchronizację danych z woluminu źródłowego na docelowy oraz resynchronizację danych z woluminu docelowego na źródłowy np. w sytuacji uszkodzenia danych na woluminie źródłowym.  Dostarczenie tej funkcjonalności jest wymagane na tym etapie postępowania.</w:t>
            </w:r>
          </w:p>
        </w:tc>
        <w:tc>
          <w:tcPr>
            <w:tcW w:w="4103" w:type="dxa"/>
          </w:tcPr>
          <w:p w14:paraId="6034A92C" w14:textId="386F9F62" w:rsidR="00F9200A" w:rsidRPr="00152971" w:rsidRDefault="006F4A63" w:rsidP="006644B7">
            <w:pPr>
              <w:spacing w:line="256" w:lineRule="auto"/>
              <w:rPr>
                <w:rFonts w:eastAsia="Calibri" w:cstheme="minorHAnsi"/>
              </w:rPr>
            </w:pPr>
            <w:r w:rsidRPr="00152971">
              <w:rPr>
                <w:rFonts w:eastAsia="Calibri" w:cstheme="minorHAnsi"/>
              </w:rPr>
              <w:t>Spełnia/nie spełnia</w:t>
            </w:r>
          </w:p>
        </w:tc>
      </w:tr>
      <w:tr w:rsidR="00F9200A" w:rsidRPr="00152971" w14:paraId="391EC1C7" w14:textId="77777777" w:rsidTr="00F9200A">
        <w:trPr>
          <w:trHeight w:val="3195"/>
        </w:trPr>
        <w:tc>
          <w:tcPr>
            <w:tcW w:w="551" w:type="dxa"/>
          </w:tcPr>
          <w:p w14:paraId="76776591" w14:textId="77777777" w:rsidR="00F9200A" w:rsidRPr="00152971" w:rsidRDefault="00F9200A" w:rsidP="006644B7">
            <w:pPr>
              <w:jc w:val="center"/>
              <w:rPr>
                <w:rFonts w:eastAsia="Calibri" w:cstheme="minorHAnsi"/>
              </w:rPr>
            </w:pPr>
          </w:p>
        </w:tc>
        <w:tc>
          <w:tcPr>
            <w:tcW w:w="1851" w:type="dxa"/>
          </w:tcPr>
          <w:p w14:paraId="5D8057CC" w14:textId="77777777" w:rsidR="00F9200A" w:rsidRPr="00152971" w:rsidRDefault="00F9200A" w:rsidP="006644B7">
            <w:pPr>
              <w:rPr>
                <w:rFonts w:eastAsia="Calibri" w:cstheme="minorHAnsi"/>
                <w:b/>
                <w:bCs/>
              </w:rPr>
            </w:pPr>
          </w:p>
        </w:tc>
        <w:tc>
          <w:tcPr>
            <w:tcW w:w="627" w:type="dxa"/>
          </w:tcPr>
          <w:p w14:paraId="1FB50B26" w14:textId="77777777" w:rsidR="00F9200A" w:rsidRPr="00152971" w:rsidRDefault="00F9200A" w:rsidP="006644B7">
            <w:pPr>
              <w:jc w:val="center"/>
              <w:rPr>
                <w:rFonts w:eastAsia="Calibri" w:cstheme="minorHAnsi"/>
              </w:rPr>
            </w:pPr>
          </w:p>
        </w:tc>
        <w:tc>
          <w:tcPr>
            <w:tcW w:w="7752" w:type="dxa"/>
          </w:tcPr>
          <w:p w14:paraId="4E46B985" w14:textId="77777777" w:rsidR="00F9200A" w:rsidRPr="00F9200A" w:rsidRDefault="00F9200A" w:rsidP="00F9200A">
            <w:pPr>
              <w:rPr>
                <w:rFonts w:cstheme="minorHAnsi"/>
              </w:rPr>
            </w:pPr>
            <w:r w:rsidRPr="00F9200A">
              <w:rPr>
                <w:rFonts w:cstheme="minorHAnsi"/>
              </w:rPr>
              <w:t>25.</w:t>
            </w:r>
            <w:r w:rsidRPr="00F9200A">
              <w:rPr>
                <w:rFonts w:cstheme="minorHAnsi"/>
              </w:rPr>
              <w:tab/>
              <w:t>Macierz musi mieć możliwość włączenia funkcjonalności kompresji danych w trybie in-line, a ponadto musi ona umożliwiać:</w:t>
            </w:r>
          </w:p>
          <w:p w14:paraId="0A47F97D" w14:textId="77777777" w:rsidR="00F9200A" w:rsidRPr="00F9200A" w:rsidRDefault="00F9200A" w:rsidP="00F9200A">
            <w:pPr>
              <w:rPr>
                <w:rFonts w:cstheme="minorHAnsi"/>
              </w:rPr>
            </w:pPr>
            <w:r w:rsidRPr="00F9200A">
              <w:rPr>
                <w:rFonts w:cstheme="minorHAnsi"/>
              </w:rPr>
              <w:t>•</w:t>
            </w:r>
            <w:r w:rsidRPr="00F9200A">
              <w:rPr>
                <w:rFonts w:cstheme="minorHAnsi"/>
              </w:rPr>
              <w:tab/>
              <w:t>włączenie kompresji dla poszczególnych wolumenów,</w:t>
            </w:r>
          </w:p>
          <w:p w14:paraId="063ADF8B" w14:textId="77777777" w:rsidR="00F9200A" w:rsidRPr="00F9200A" w:rsidRDefault="00F9200A" w:rsidP="00F9200A">
            <w:pPr>
              <w:rPr>
                <w:rFonts w:cstheme="minorHAnsi"/>
              </w:rPr>
            </w:pPr>
            <w:r w:rsidRPr="00F9200A">
              <w:rPr>
                <w:rFonts w:cstheme="minorHAnsi"/>
              </w:rPr>
              <w:t>•</w:t>
            </w:r>
            <w:r w:rsidRPr="00F9200A">
              <w:rPr>
                <w:rFonts w:cstheme="minorHAnsi"/>
              </w:rPr>
              <w:tab/>
              <w:t>wyłączenie kompresji dla poszczególnych wolumenów na których wcześniej kompresja była włączona,</w:t>
            </w:r>
          </w:p>
          <w:p w14:paraId="7F7962B4" w14:textId="1B9E94A4" w:rsidR="00F9200A" w:rsidRPr="00F9200A" w:rsidRDefault="00F9200A" w:rsidP="00F9200A">
            <w:pPr>
              <w:rPr>
                <w:rFonts w:cstheme="minorHAnsi"/>
              </w:rPr>
            </w:pPr>
            <w:r w:rsidRPr="00F9200A">
              <w:rPr>
                <w:rFonts w:cstheme="minorHAnsi"/>
              </w:rPr>
              <w:t>Jeżeli do obsługi powyższej funkcjonalności wymagane są dodatkowe licencje, ich dostarczenie jest wymagane na tym etapie postępowania.</w:t>
            </w:r>
          </w:p>
        </w:tc>
        <w:tc>
          <w:tcPr>
            <w:tcW w:w="4103" w:type="dxa"/>
          </w:tcPr>
          <w:p w14:paraId="6ECC928B" w14:textId="6131B161" w:rsidR="00F9200A" w:rsidRPr="00152971" w:rsidRDefault="006F4A63" w:rsidP="006644B7">
            <w:pPr>
              <w:spacing w:line="256" w:lineRule="auto"/>
              <w:rPr>
                <w:rFonts w:eastAsia="Calibri" w:cstheme="minorHAnsi"/>
              </w:rPr>
            </w:pPr>
            <w:r w:rsidRPr="00152971">
              <w:rPr>
                <w:rFonts w:eastAsia="Calibri" w:cstheme="minorHAnsi"/>
              </w:rPr>
              <w:t>Spełnia/nie spełnia</w:t>
            </w:r>
          </w:p>
        </w:tc>
      </w:tr>
      <w:tr w:rsidR="00F9200A" w:rsidRPr="00152971" w14:paraId="4B54265D" w14:textId="77777777" w:rsidTr="00F9200A">
        <w:trPr>
          <w:trHeight w:val="3195"/>
        </w:trPr>
        <w:tc>
          <w:tcPr>
            <w:tcW w:w="551" w:type="dxa"/>
          </w:tcPr>
          <w:p w14:paraId="07354961" w14:textId="77777777" w:rsidR="00F9200A" w:rsidRPr="00152971" w:rsidRDefault="00F9200A" w:rsidP="006644B7">
            <w:pPr>
              <w:jc w:val="center"/>
              <w:rPr>
                <w:rFonts w:eastAsia="Calibri" w:cstheme="minorHAnsi"/>
              </w:rPr>
            </w:pPr>
          </w:p>
        </w:tc>
        <w:tc>
          <w:tcPr>
            <w:tcW w:w="1851" w:type="dxa"/>
          </w:tcPr>
          <w:p w14:paraId="224CB368" w14:textId="77777777" w:rsidR="00F9200A" w:rsidRPr="00152971" w:rsidRDefault="00F9200A" w:rsidP="006644B7">
            <w:pPr>
              <w:rPr>
                <w:rFonts w:eastAsia="Calibri" w:cstheme="minorHAnsi"/>
                <w:b/>
                <w:bCs/>
              </w:rPr>
            </w:pPr>
          </w:p>
        </w:tc>
        <w:tc>
          <w:tcPr>
            <w:tcW w:w="627" w:type="dxa"/>
          </w:tcPr>
          <w:p w14:paraId="738B53DA" w14:textId="77777777" w:rsidR="00F9200A" w:rsidRPr="00152971" w:rsidRDefault="00F9200A" w:rsidP="006644B7">
            <w:pPr>
              <w:jc w:val="center"/>
              <w:rPr>
                <w:rFonts w:eastAsia="Calibri" w:cstheme="minorHAnsi"/>
              </w:rPr>
            </w:pPr>
          </w:p>
        </w:tc>
        <w:tc>
          <w:tcPr>
            <w:tcW w:w="7752" w:type="dxa"/>
          </w:tcPr>
          <w:p w14:paraId="431CBF71" w14:textId="57B70CE2" w:rsidR="00F9200A" w:rsidRPr="00F9200A" w:rsidRDefault="00F9200A" w:rsidP="006644B7">
            <w:pPr>
              <w:rPr>
                <w:rFonts w:cstheme="minorHAnsi"/>
              </w:rPr>
            </w:pPr>
            <w:r w:rsidRPr="00F9200A">
              <w:rPr>
                <w:rFonts w:cstheme="minorHAnsi"/>
              </w:rPr>
              <w:t>26.</w:t>
            </w:r>
            <w:r w:rsidRPr="00F9200A">
              <w:rPr>
                <w:rFonts w:cstheme="minorHAnsi"/>
              </w:rPr>
              <w:tab/>
              <w:t>Macierz musi umożliwiać uruchomienie mechanizmów zdalnej replikacji danych z innymi macierzami (ten sam model/rodzina modeli) - w trybie synchronicznym i asynchronicznym - po protokołach FC lub iSCSI bez konieczności stosowania zewnętrznych urządzeń konwersji wymienionych protokołów transmisji, główek typu serwer/wirtualizator, itp. Funkcjonalność replikacji danych musi być zapewniona z poziomu oprogramowania wewnętrznego macierzy. Jeżeli do obsługi powyższej funkcjonalności wymagane są dodatkowe licencje, ich dostarczenie jest wymagane na tym etapie postępowania.</w:t>
            </w:r>
          </w:p>
        </w:tc>
        <w:tc>
          <w:tcPr>
            <w:tcW w:w="4103" w:type="dxa"/>
          </w:tcPr>
          <w:p w14:paraId="40E92599" w14:textId="32096705" w:rsidR="00F9200A" w:rsidRPr="00152971" w:rsidRDefault="006F4A63" w:rsidP="006644B7">
            <w:pPr>
              <w:spacing w:line="256" w:lineRule="auto"/>
              <w:rPr>
                <w:rFonts w:eastAsia="Calibri" w:cstheme="minorHAnsi"/>
              </w:rPr>
            </w:pPr>
            <w:r w:rsidRPr="00152971">
              <w:rPr>
                <w:rFonts w:eastAsia="Calibri" w:cstheme="minorHAnsi"/>
              </w:rPr>
              <w:t>Spełnia/nie spełnia</w:t>
            </w:r>
          </w:p>
        </w:tc>
      </w:tr>
      <w:tr w:rsidR="00F9200A" w:rsidRPr="00152971" w14:paraId="25E2E970" w14:textId="77777777" w:rsidTr="00F9200A">
        <w:trPr>
          <w:trHeight w:val="3195"/>
        </w:trPr>
        <w:tc>
          <w:tcPr>
            <w:tcW w:w="551" w:type="dxa"/>
          </w:tcPr>
          <w:p w14:paraId="6F436376" w14:textId="77777777" w:rsidR="00F9200A" w:rsidRPr="00152971" w:rsidRDefault="00F9200A" w:rsidP="006644B7">
            <w:pPr>
              <w:jc w:val="center"/>
              <w:rPr>
                <w:rFonts w:eastAsia="Calibri" w:cstheme="minorHAnsi"/>
              </w:rPr>
            </w:pPr>
          </w:p>
        </w:tc>
        <w:tc>
          <w:tcPr>
            <w:tcW w:w="1851" w:type="dxa"/>
          </w:tcPr>
          <w:p w14:paraId="074BA7F2" w14:textId="77777777" w:rsidR="00F9200A" w:rsidRPr="00152971" w:rsidRDefault="00F9200A" w:rsidP="006644B7">
            <w:pPr>
              <w:rPr>
                <w:rFonts w:eastAsia="Calibri" w:cstheme="minorHAnsi"/>
                <w:b/>
                <w:bCs/>
              </w:rPr>
            </w:pPr>
          </w:p>
        </w:tc>
        <w:tc>
          <w:tcPr>
            <w:tcW w:w="627" w:type="dxa"/>
          </w:tcPr>
          <w:p w14:paraId="7C76AEF9" w14:textId="77777777" w:rsidR="00F9200A" w:rsidRPr="00152971" w:rsidRDefault="00F9200A" w:rsidP="006644B7">
            <w:pPr>
              <w:jc w:val="center"/>
              <w:rPr>
                <w:rFonts w:eastAsia="Calibri" w:cstheme="minorHAnsi"/>
              </w:rPr>
            </w:pPr>
          </w:p>
        </w:tc>
        <w:tc>
          <w:tcPr>
            <w:tcW w:w="7752" w:type="dxa"/>
          </w:tcPr>
          <w:p w14:paraId="743AD886" w14:textId="77777777" w:rsidR="00F9200A" w:rsidRPr="00F9200A" w:rsidRDefault="00F9200A" w:rsidP="00F9200A">
            <w:pPr>
              <w:rPr>
                <w:rFonts w:cstheme="minorHAnsi"/>
              </w:rPr>
            </w:pPr>
            <w:r w:rsidRPr="00F9200A">
              <w:rPr>
                <w:rFonts w:cstheme="minorHAnsi"/>
              </w:rPr>
              <w:t>27.</w:t>
            </w:r>
            <w:r w:rsidRPr="00F9200A">
              <w:rPr>
                <w:rFonts w:cstheme="minorHAnsi"/>
              </w:rPr>
              <w:tab/>
              <w:t xml:space="preserve">Model oferowanej macierzy musi wspierać rozwiązanie  klastra „wysokiej dostępności” tj. zapewnienia wysokiej dostępności zasobów danych macierzy dla podłączonych platform software’owych i sprzętowych z wykorzystaniem synchronicznej replikacji danych po FC lub iSCSI pomiędzy minimum 2 macierzami. Pod użytym pojęciem „wysoka dostępność zasobów dyskowych” należy rozumieć zapewnienie bezprzerwowego działania środowiska (aplikacja/ system operacyjny/ serwer) podłączonego do macierzy (macierz podstawowa) w przypadku wystąpienia awarii logicznego połączenia z tą macierzą bądź awarii samej macierzy, powodujących dla danego środowiska brak dostępu do zasobów macierzy podstawowej. Replikacja danych pomiędzy macierzami podstawową i zapasową, wykorzystanych w układzie „wysokiej dostępności”, musi wspierać klastrownie wybranych woluminów bez konieczności stosowania lustrzanej konfiguracji grup dyskowych pomiędzy macierzami podstawową i główną. Musi być możliwość dodawania woluminów objętych zabezpieczeniem w klastrze bez konieczności zatrzymywania replikacji. Funkcjonalność „wysokiej dostępności” musi pozwalać na automatyczne przełączanie obsługi środowisk produkcyjnych z macierzy podstawowej na zapasową w przypadku awarii macierzy podstawowej (tzw. </w:t>
            </w:r>
            <w:r w:rsidRPr="00F9200A">
              <w:rPr>
                <w:rFonts w:cstheme="minorHAnsi"/>
              </w:rPr>
              <w:lastRenderedPageBreak/>
              <w:t xml:space="preserve">automated failover). Funkcjonalność „wysokiej dostępności” musi pozwalać na ręczne (zaplanowane) przełączanie obsługi środowisk produkcyjnych z macierzy podstawowej na zapasową (tzw. manual failover). Funkcjonalność „wysokiej dostępności” musi pozwalać na minimum ręczne przełączanie obsługi środowisk produkcyjnych z macierzy zapasowej na podstawową po usunięciu awarii macierzy podstawowej (tzw. failback). Funkcjonalność „wysokiej dostępności” musi wspierać konfiguracje z macierzą zapasową zainstalowaną w innej fizycznej lokalizacji o ile nadal spełnione są warunki dla realizacji synchronicznej replikacji danych pomiędzy lokalizacjami. </w:t>
            </w:r>
          </w:p>
          <w:p w14:paraId="70239245" w14:textId="10917FEC" w:rsidR="00F9200A" w:rsidRPr="00F9200A" w:rsidRDefault="00F9200A" w:rsidP="00F9200A">
            <w:pPr>
              <w:rPr>
                <w:rFonts w:cstheme="minorHAnsi"/>
              </w:rPr>
            </w:pPr>
            <w:r w:rsidRPr="00F9200A">
              <w:rPr>
                <w:rFonts w:cstheme="minorHAnsi"/>
              </w:rPr>
              <w:t>Jeżeli do obsługi powyższej funkcjonalności wymagane są dodatkowe licencje, ich dostarczenie jest wymagane na tym etapie postępowania.</w:t>
            </w:r>
          </w:p>
        </w:tc>
        <w:tc>
          <w:tcPr>
            <w:tcW w:w="4103" w:type="dxa"/>
          </w:tcPr>
          <w:p w14:paraId="1FAF5F2C" w14:textId="02236D6D" w:rsidR="00F9200A" w:rsidRPr="00152971" w:rsidRDefault="006F4A63" w:rsidP="006644B7">
            <w:pPr>
              <w:spacing w:line="256" w:lineRule="auto"/>
              <w:rPr>
                <w:rFonts w:eastAsia="Calibri" w:cstheme="minorHAnsi"/>
              </w:rPr>
            </w:pPr>
            <w:r w:rsidRPr="00152971">
              <w:rPr>
                <w:rFonts w:eastAsia="Calibri" w:cstheme="minorHAnsi"/>
              </w:rPr>
              <w:lastRenderedPageBreak/>
              <w:t>Spełnia/nie spełnia</w:t>
            </w:r>
          </w:p>
        </w:tc>
      </w:tr>
      <w:tr w:rsidR="00F9200A" w:rsidRPr="00152971" w14:paraId="66C7D47A" w14:textId="77777777" w:rsidTr="006F4A63">
        <w:trPr>
          <w:trHeight w:val="1698"/>
        </w:trPr>
        <w:tc>
          <w:tcPr>
            <w:tcW w:w="551" w:type="dxa"/>
          </w:tcPr>
          <w:p w14:paraId="2423932E" w14:textId="77777777" w:rsidR="00F9200A" w:rsidRPr="00152971" w:rsidRDefault="00F9200A" w:rsidP="006644B7">
            <w:pPr>
              <w:jc w:val="center"/>
              <w:rPr>
                <w:rFonts w:eastAsia="Calibri" w:cstheme="minorHAnsi"/>
              </w:rPr>
            </w:pPr>
          </w:p>
        </w:tc>
        <w:tc>
          <w:tcPr>
            <w:tcW w:w="1851" w:type="dxa"/>
          </w:tcPr>
          <w:p w14:paraId="03D20124" w14:textId="77777777" w:rsidR="00F9200A" w:rsidRPr="00152971" w:rsidRDefault="00F9200A" w:rsidP="006644B7">
            <w:pPr>
              <w:rPr>
                <w:rFonts w:eastAsia="Calibri" w:cstheme="minorHAnsi"/>
                <w:b/>
                <w:bCs/>
              </w:rPr>
            </w:pPr>
          </w:p>
        </w:tc>
        <w:tc>
          <w:tcPr>
            <w:tcW w:w="627" w:type="dxa"/>
          </w:tcPr>
          <w:p w14:paraId="2A8262C0" w14:textId="77777777" w:rsidR="00F9200A" w:rsidRPr="00152971" w:rsidRDefault="00F9200A" w:rsidP="006644B7">
            <w:pPr>
              <w:jc w:val="center"/>
              <w:rPr>
                <w:rFonts w:eastAsia="Calibri" w:cstheme="minorHAnsi"/>
              </w:rPr>
            </w:pPr>
          </w:p>
        </w:tc>
        <w:tc>
          <w:tcPr>
            <w:tcW w:w="7752" w:type="dxa"/>
          </w:tcPr>
          <w:p w14:paraId="67131AB7" w14:textId="7D9DA5D6" w:rsidR="00F9200A" w:rsidRPr="00F9200A" w:rsidRDefault="006F4A63" w:rsidP="006644B7">
            <w:pPr>
              <w:rPr>
                <w:rFonts w:cstheme="minorHAnsi"/>
              </w:rPr>
            </w:pPr>
            <w:r w:rsidRPr="006F4A63">
              <w:rPr>
                <w:rFonts w:cstheme="minorHAnsi"/>
              </w:rPr>
              <w:t>28.</w:t>
            </w:r>
            <w:r w:rsidRPr="006F4A63">
              <w:rPr>
                <w:rFonts w:cstheme="minorHAnsi"/>
              </w:rPr>
              <w:tab/>
              <w:t>Macierz musi posiadać funkcjonalność zarządzania wydajnością, która dynamicznie przydziela zasoby macierzy w celu spełnienia określonych celów wydajnościowych aplikacji (QoS). Możliwość ustawiania priorytetów wydajności dla aplikacji w oparciu o zdefiniowane profile wolumenowe, dla wydajności w IOPS i przepustowości danych. Dostarczenie tej funkcjonalności jest wymagane na tym etapie postępowania.</w:t>
            </w:r>
          </w:p>
        </w:tc>
        <w:tc>
          <w:tcPr>
            <w:tcW w:w="4103" w:type="dxa"/>
          </w:tcPr>
          <w:p w14:paraId="62F4DCCF" w14:textId="1906A81B" w:rsidR="00F9200A" w:rsidRPr="00152971" w:rsidRDefault="006F4A63" w:rsidP="006644B7">
            <w:pPr>
              <w:spacing w:line="256" w:lineRule="auto"/>
              <w:rPr>
                <w:rFonts w:eastAsia="Calibri" w:cstheme="minorHAnsi"/>
              </w:rPr>
            </w:pPr>
            <w:r w:rsidRPr="00152971">
              <w:rPr>
                <w:rFonts w:eastAsia="Calibri" w:cstheme="minorHAnsi"/>
              </w:rPr>
              <w:t>Spełnia/nie spełnia</w:t>
            </w:r>
          </w:p>
        </w:tc>
      </w:tr>
      <w:tr w:rsidR="00F9200A" w:rsidRPr="00152971" w14:paraId="33AAF4AC" w14:textId="77777777" w:rsidTr="006F4A63">
        <w:trPr>
          <w:trHeight w:val="789"/>
        </w:trPr>
        <w:tc>
          <w:tcPr>
            <w:tcW w:w="551" w:type="dxa"/>
          </w:tcPr>
          <w:p w14:paraId="737E4D77" w14:textId="77777777" w:rsidR="00F9200A" w:rsidRPr="00152971" w:rsidRDefault="00F9200A" w:rsidP="006644B7">
            <w:pPr>
              <w:jc w:val="center"/>
              <w:rPr>
                <w:rFonts w:eastAsia="Calibri" w:cstheme="minorHAnsi"/>
              </w:rPr>
            </w:pPr>
          </w:p>
        </w:tc>
        <w:tc>
          <w:tcPr>
            <w:tcW w:w="1851" w:type="dxa"/>
          </w:tcPr>
          <w:p w14:paraId="4F6EC657" w14:textId="77777777" w:rsidR="00F9200A" w:rsidRPr="00152971" w:rsidRDefault="00F9200A" w:rsidP="006644B7">
            <w:pPr>
              <w:rPr>
                <w:rFonts w:eastAsia="Calibri" w:cstheme="minorHAnsi"/>
                <w:b/>
                <w:bCs/>
              </w:rPr>
            </w:pPr>
          </w:p>
        </w:tc>
        <w:tc>
          <w:tcPr>
            <w:tcW w:w="627" w:type="dxa"/>
          </w:tcPr>
          <w:p w14:paraId="67BBD809" w14:textId="77777777" w:rsidR="00F9200A" w:rsidRPr="00152971" w:rsidRDefault="00F9200A" w:rsidP="006644B7">
            <w:pPr>
              <w:jc w:val="center"/>
              <w:rPr>
                <w:rFonts w:eastAsia="Calibri" w:cstheme="minorHAnsi"/>
              </w:rPr>
            </w:pPr>
          </w:p>
        </w:tc>
        <w:tc>
          <w:tcPr>
            <w:tcW w:w="7752" w:type="dxa"/>
          </w:tcPr>
          <w:p w14:paraId="2C5BC8B5" w14:textId="58AB2554" w:rsidR="00F9200A" w:rsidRPr="00F9200A" w:rsidRDefault="006F4A63" w:rsidP="006644B7">
            <w:pPr>
              <w:rPr>
                <w:rFonts w:cstheme="minorHAnsi"/>
              </w:rPr>
            </w:pPr>
            <w:r w:rsidRPr="006F4A63">
              <w:rPr>
                <w:rFonts w:cstheme="minorHAnsi"/>
              </w:rPr>
              <w:t>29.</w:t>
            </w:r>
            <w:r w:rsidRPr="006F4A63">
              <w:rPr>
                <w:rFonts w:cstheme="minorHAnsi"/>
              </w:rPr>
              <w:tab/>
              <w:t>Wsparcie dla mechanizmów dynamicznego przełączania zadań I/O pomiędzy kanałami w przypadku awarii jednego z nich (path failover). Wymagane jest wsparcie dla odpowiednich mechanizmów oferowanych przez producentów systemów operacyjnych: Windows, Vmware, Linux, których używa Zamawiający.</w:t>
            </w:r>
          </w:p>
        </w:tc>
        <w:tc>
          <w:tcPr>
            <w:tcW w:w="4103" w:type="dxa"/>
          </w:tcPr>
          <w:p w14:paraId="582F8FC2" w14:textId="123D5B19" w:rsidR="00F9200A" w:rsidRPr="00152971" w:rsidRDefault="006F4A63" w:rsidP="006644B7">
            <w:pPr>
              <w:spacing w:line="256" w:lineRule="auto"/>
              <w:rPr>
                <w:rFonts w:eastAsia="Calibri" w:cstheme="minorHAnsi"/>
              </w:rPr>
            </w:pPr>
            <w:r w:rsidRPr="00152971">
              <w:rPr>
                <w:rFonts w:eastAsia="Calibri" w:cstheme="minorHAnsi"/>
              </w:rPr>
              <w:t>Spełnia/nie spełnia</w:t>
            </w:r>
          </w:p>
        </w:tc>
      </w:tr>
      <w:tr w:rsidR="006F4A63" w:rsidRPr="00152971" w14:paraId="53D46FC2" w14:textId="77777777" w:rsidTr="006F4A63">
        <w:trPr>
          <w:trHeight w:val="789"/>
        </w:trPr>
        <w:tc>
          <w:tcPr>
            <w:tcW w:w="551" w:type="dxa"/>
          </w:tcPr>
          <w:p w14:paraId="2E141ABE" w14:textId="77777777" w:rsidR="006F4A63" w:rsidRPr="00152971" w:rsidRDefault="006F4A63" w:rsidP="006644B7">
            <w:pPr>
              <w:jc w:val="center"/>
              <w:rPr>
                <w:rFonts w:eastAsia="Calibri" w:cstheme="minorHAnsi"/>
              </w:rPr>
            </w:pPr>
          </w:p>
        </w:tc>
        <w:tc>
          <w:tcPr>
            <w:tcW w:w="1851" w:type="dxa"/>
          </w:tcPr>
          <w:p w14:paraId="5452BE7E" w14:textId="77777777" w:rsidR="006F4A63" w:rsidRPr="00152971" w:rsidRDefault="006F4A63" w:rsidP="006644B7">
            <w:pPr>
              <w:rPr>
                <w:rFonts w:eastAsia="Calibri" w:cstheme="minorHAnsi"/>
                <w:b/>
                <w:bCs/>
              </w:rPr>
            </w:pPr>
          </w:p>
        </w:tc>
        <w:tc>
          <w:tcPr>
            <w:tcW w:w="627" w:type="dxa"/>
          </w:tcPr>
          <w:p w14:paraId="0562CEF4" w14:textId="77777777" w:rsidR="006F4A63" w:rsidRPr="00152971" w:rsidRDefault="006F4A63" w:rsidP="006644B7">
            <w:pPr>
              <w:jc w:val="center"/>
              <w:rPr>
                <w:rFonts w:eastAsia="Calibri" w:cstheme="minorHAnsi"/>
              </w:rPr>
            </w:pPr>
          </w:p>
        </w:tc>
        <w:tc>
          <w:tcPr>
            <w:tcW w:w="7752" w:type="dxa"/>
          </w:tcPr>
          <w:p w14:paraId="3AAA1EB0" w14:textId="673F1293" w:rsidR="006F4A63" w:rsidRPr="00F9200A" w:rsidRDefault="006F4A63" w:rsidP="006644B7">
            <w:pPr>
              <w:rPr>
                <w:rFonts w:cstheme="minorHAnsi"/>
              </w:rPr>
            </w:pPr>
            <w:r w:rsidRPr="006F4A63">
              <w:rPr>
                <w:rFonts w:cstheme="minorHAnsi"/>
              </w:rPr>
              <w:t>30.</w:t>
            </w:r>
            <w:r w:rsidRPr="006F4A63">
              <w:rPr>
                <w:rFonts w:cstheme="minorHAnsi"/>
              </w:rPr>
              <w:tab/>
              <w:t>Macierz musi posiadać wsparcie dla wielościeżkowości dla systemów Windows Server 2019/2022/2025 Vmware 8.0, Vmware 9.0, CentOS, których używa Zamawiający.</w:t>
            </w:r>
          </w:p>
        </w:tc>
        <w:tc>
          <w:tcPr>
            <w:tcW w:w="4103" w:type="dxa"/>
          </w:tcPr>
          <w:p w14:paraId="2B681AAF" w14:textId="567F8B6E" w:rsidR="006F4A63" w:rsidRPr="00152971" w:rsidRDefault="006F4A63" w:rsidP="006644B7">
            <w:pPr>
              <w:spacing w:line="256" w:lineRule="auto"/>
              <w:rPr>
                <w:rFonts w:eastAsia="Calibri" w:cstheme="minorHAnsi"/>
              </w:rPr>
            </w:pPr>
            <w:r w:rsidRPr="00152971">
              <w:rPr>
                <w:rFonts w:eastAsia="Calibri" w:cstheme="minorHAnsi"/>
              </w:rPr>
              <w:t>Spełnia/nie spełnia</w:t>
            </w:r>
          </w:p>
        </w:tc>
      </w:tr>
      <w:tr w:rsidR="006F4A63" w:rsidRPr="00152971" w14:paraId="5209AA81" w14:textId="77777777" w:rsidTr="006F4A63">
        <w:trPr>
          <w:trHeight w:val="789"/>
        </w:trPr>
        <w:tc>
          <w:tcPr>
            <w:tcW w:w="551" w:type="dxa"/>
          </w:tcPr>
          <w:p w14:paraId="63B1DBC5" w14:textId="77777777" w:rsidR="006F4A63" w:rsidRPr="00152971" w:rsidRDefault="006F4A63" w:rsidP="006644B7">
            <w:pPr>
              <w:jc w:val="center"/>
              <w:rPr>
                <w:rFonts w:eastAsia="Calibri" w:cstheme="minorHAnsi"/>
              </w:rPr>
            </w:pPr>
          </w:p>
        </w:tc>
        <w:tc>
          <w:tcPr>
            <w:tcW w:w="1851" w:type="dxa"/>
          </w:tcPr>
          <w:p w14:paraId="394907F5" w14:textId="77777777" w:rsidR="006F4A63" w:rsidRPr="00152971" w:rsidRDefault="006F4A63" w:rsidP="006644B7">
            <w:pPr>
              <w:rPr>
                <w:rFonts w:eastAsia="Calibri" w:cstheme="minorHAnsi"/>
                <w:b/>
                <w:bCs/>
              </w:rPr>
            </w:pPr>
          </w:p>
        </w:tc>
        <w:tc>
          <w:tcPr>
            <w:tcW w:w="627" w:type="dxa"/>
          </w:tcPr>
          <w:p w14:paraId="41C3115A" w14:textId="77777777" w:rsidR="006F4A63" w:rsidRPr="00152971" w:rsidRDefault="006F4A63" w:rsidP="006644B7">
            <w:pPr>
              <w:jc w:val="center"/>
              <w:rPr>
                <w:rFonts w:eastAsia="Calibri" w:cstheme="minorHAnsi"/>
              </w:rPr>
            </w:pPr>
          </w:p>
        </w:tc>
        <w:tc>
          <w:tcPr>
            <w:tcW w:w="7752" w:type="dxa"/>
          </w:tcPr>
          <w:p w14:paraId="737D913E" w14:textId="4F7C136F" w:rsidR="006F4A63" w:rsidRPr="00F9200A" w:rsidRDefault="006F4A63" w:rsidP="006644B7">
            <w:pPr>
              <w:rPr>
                <w:rFonts w:cstheme="minorHAnsi"/>
              </w:rPr>
            </w:pPr>
            <w:r w:rsidRPr="006F4A63">
              <w:rPr>
                <w:rFonts w:cstheme="minorHAnsi"/>
              </w:rPr>
              <w:t>31.</w:t>
            </w:r>
            <w:r w:rsidRPr="006F4A63">
              <w:rPr>
                <w:rFonts w:cstheme="minorHAnsi"/>
              </w:rPr>
              <w:tab/>
              <w:t>Wymagane uaktualnianie firmware-u kontrolerów macierzy bez przerywania dostępu do danych.</w:t>
            </w:r>
          </w:p>
        </w:tc>
        <w:tc>
          <w:tcPr>
            <w:tcW w:w="4103" w:type="dxa"/>
          </w:tcPr>
          <w:p w14:paraId="3339F8C7" w14:textId="436B507F" w:rsidR="006F4A63" w:rsidRPr="00152971" w:rsidRDefault="006F4A63" w:rsidP="006644B7">
            <w:pPr>
              <w:spacing w:line="256" w:lineRule="auto"/>
              <w:rPr>
                <w:rFonts w:eastAsia="Calibri" w:cstheme="minorHAnsi"/>
              </w:rPr>
            </w:pPr>
            <w:r w:rsidRPr="00152971">
              <w:rPr>
                <w:rFonts w:eastAsia="Calibri" w:cstheme="minorHAnsi"/>
              </w:rPr>
              <w:t>Spełnia/nie spełnia</w:t>
            </w:r>
          </w:p>
        </w:tc>
      </w:tr>
      <w:tr w:rsidR="006F4A63" w:rsidRPr="00152971" w14:paraId="06781140" w14:textId="77777777" w:rsidTr="006F4A63">
        <w:trPr>
          <w:trHeight w:val="789"/>
        </w:trPr>
        <w:tc>
          <w:tcPr>
            <w:tcW w:w="551" w:type="dxa"/>
          </w:tcPr>
          <w:p w14:paraId="2702E59A" w14:textId="77777777" w:rsidR="006F4A63" w:rsidRPr="00152971" w:rsidRDefault="006F4A63" w:rsidP="006644B7">
            <w:pPr>
              <w:jc w:val="center"/>
              <w:rPr>
                <w:rFonts w:eastAsia="Calibri" w:cstheme="minorHAnsi"/>
              </w:rPr>
            </w:pPr>
          </w:p>
        </w:tc>
        <w:tc>
          <w:tcPr>
            <w:tcW w:w="1851" w:type="dxa"/>
          </w:tcPr>
          <w:p w14:paraId="352F0037" w14:textId="77777777" w:rsidR="006F4A63" w:rsidRPr="00152971" w:rsidRDefault="006F4A63" w:rsidP="006644B7">
            <w:pPr>
              <w:rPr>
                <w:rFonts w:eastAsia="Calibri" w:cstheme="minorHAnsi"/>
                <w:b/>
                <w:bCs/>
              </w:rPr>
            </w:pPr>
          </w:p>
        </w:tc>
        <w:tc>
          <w:tcPr>
            <w:tcW w:w="627" w:type="dxa"/>
          </w:tcPr>
          <w:p w14:paraId="67280B74" w14:textId="77777777" w:rsidR="006F4A63" w:rsidRPr="00152971" w:rsidRDefault="006F4A63" w:rsidP="006644B7">
            <w:pPr>
              <w:jc w:val="center"/>
              <w:rPr>
                <w:rFonts w:eastAsia="Calibri" w:cstheme="minorHAnsi"/>
              </w:rPr>
            </w:pPr>
          </w:p>
        </w:tc>
        <w:tc>
          <w:tcPr>
            <w:tcW w:w="7752" w:type="dxa"/>
          </w:tcPr>
          <w:p w14:paraId="064C5A4E" w14:textId="5A73446F" w:rsidR="006F4A63" w:rsidRPr="00F9200A" w:rsidRDefault="006F4A63" w:rsidP="006644B7">
            <w:pPr>
              <w:rPr>
                <w:rFonts w:cstheme="minorHAnsi"/>
              </w:rPr>
            </w:pPr>
            <w:r w:rsidRPr="006F4A63">
              <w:rPr>
                <w:rFonts w:cstheme="minorHAnsi"/>
              </w:rPr>
              <w:t>32.</w:t>
            </w:r>
            <w:r w:rsidRPr="006F4A63">
              <w:rPr>
                <w:rFonts w:cstheme="minorHAnsi"/>
              </w:rPr>
              <w:tab/>
              <w:t>Macierz musi umożliwiać zdalne zarządzanie oraz automatyczne informowanie centrum serwisowego o awarii.</w:t>
            </w:r>
          </w:p>
        </w:tc>
        <w:tc>
          <w:tcPr>
            <w:tcW w:w="4103" w:type="dxa"/>
          </w:tcPr>
          <w:p w14:paraId="3A310ACC" w14:textId="40F57F36" w:rsidR="006F4A63" w:rsidRPr="00152971" w:rsidRDefault="006F4A63" w:rsidP="006644B7">
            <w:pPr>
              <w:spacing w:line="256" w:lineRule="auto"/>
              <w:rPr>
                <w:rFonts w:eastAsia="Calibri" w:cstheme="minorHAnsi"/>
              </w:rPr>
            </w:pPr>
            <w:r w:rsidRPr="00152971">
              <w:rPr>
                <w:rFonts w:eastAsia="Calibri" w:cstheme="minorHAnsi"/>
              </w:rPr>
              <w:t>Spełnia/nie spełnia</w:t>
            </w:r>
          </w:p>
        </w:tc>
      </w:tr>
      <w:tr w:rsidR="006F4A63" w:rsidRPr="00152971" w14:paraId="07BA8953" w14:textId="77777777" w:rsidTr="006F4A63">
        <w:trPr>
          <w:trHeight w:val="789"/>
        </w:trPr>
        <w:tc>
          <w:tcPr>
            <w:tcW w:w="551" w:type="dxa"/>
          </w:tcPr>
          <w:p w14:paraId="2FB7221D" w14:textId="77777777" w:rsidR="006F4A63" w:rsidRPr="00152971" w:rsidRDefault="006F4A63" w:rsidP="006644B7">
            <w:pPr>
              <w:jc w:val="center"/>
              <w:rPr>
                <w:rFonts w:eastAsia="Calibri" w:cstheme="minorHAnsi"/>
              </w:rPr>
            </w:pPr>
          </w:p>
        </w:tc>
        <w:tc>
          <w:tcPr>
            <w:tcW w:w="1851" w:type="dxa"/>
          </w:tcPr>
          <w:p w14:paraId="1FA49119" w14:textId="77777777" w:rsidR="006F4A63" w:rsidRPr="00152971" w:rsidRDefault="006F4A63" w:rsidP="006644B7">
            <w:pPr>
              <w:rPr>
                <w:rFonts w:eastAsia="Calibri" w:cstheme="minorHAnsi"/>
                <w:b/>
                <w:bCs/>
              </w:rPr>
            </w:pPr>
          </w:p>
        </w:tc>
        <w:tc>
          <w:tcPr>
            <w:tcW w:w="627" w:type="dxa"/>
          </w:tcPr>
          <w:p w14:paraId="075F2867" w14:textId="77777777" w:rsidR="006F4A63" w:rsidRPr="00152971" w:rsidRDefault="006F4A63" w:rsidP="006644B7">
            <w:pPr>
              <w:jc w:val="center"/>
              <w:rPr>
                <w:rFonts w:eastAsia="Calibri" w:cstheme="minorHAnsi"/>
              </w:rPr>
            </w:pPr>
          </w:p>
        </w:tc>
        <w:tc>
          <w:tcPr>
            <w:tcW w:w="7752" w:type="dxa"/>
          </w:tcPr>
          <w:p w14:paraId="689DB35C" w14:textId="16565A8A" w:rsidR="006F4A63" w:rsidRPr="00F9200A" w:rsidRDefault="006F4A63" w:rsidP="006644B7">
            <w:pPr>
              <w:rPr>
                <w:rFonts w:cstheme="minorHAnsi"/>
              </w:rPr>
            </w:pPr>
            <w:r w:rsidRPr="006F4A63">
              <w:rPr>
                <w:rFonts w:cstheme="minorHAnsi"/>
              </w:rPr>
              <w:t>33.</w:t>
            </w:r>
            <w:r w:rsidRPr="006F4A63">
              <w:rPr>
                <w:rFonts w:cstheme="minorHAnsi"/>
              </w:rPr>
              <w:tab/>
              <w:t>Urządzenie  musi  być  fabrycznie  nowe,  wyprodukowane  nie  wcześniej  niż  6  miesięcy przed  datą  dostarczenia  do  Zamawiającego  i  pochodzić  z autoryzowanego kanału dystrybucji producenta, a także musi być objęte serwisem producenta  na terenie RP.</w:t>
            </w:r>
          </w:p>
        </w:tc>
        <w:tc>
          <w:tcPr>
            <w:tcW w:w="4103" w:type="dxa"/>
          </w:tcPr>
          <w:p w14:paraId="04F6B641" w14:textId="182F6E60" w:rsidR="006F4A63" w:rsidRPr="00152971" w:rsidRDefault="006F4A63" w:rsidP="006644B7">
            <w:pPr>
              <w:spacing w:line="256" w:lineRule="auto"/>
              <w:rPr>
                <w:rFonts w:eastAsia="Calibri" w:cstheme="minorHAnsi"/>
              </w:rPr>
            </w:pPr>
            <w:r w:rsidRPr="00152971">
              <w:rPr>
                <w:rFonts w:eastAsia="Calibri" w:cstheme="minorHAnsi"/>
              </w:rPr>
              <w:t>Spełnia/nie spełnia</w:t>
            </w:r>
          </w:p>
        </w:tc>
      </w:tr>
      <w:tr w:rsidR="006F4A63" w:rsidRPr="00152971" w14:paraId="767D45A4" w14:textId="77777777" w:rsidTr="006F4A63">
        <w:trPr>
          <w:trHeight w:val="789"/>
        </w:trPr>
        <w:tc>
          <w:tcPr>
            <w:tcW w:w="551" w:type="dxa"/>
          </w:tcPr>
          <w:p w14:paraId="7788FB5E" w14:textId="77777777" w:rsidR="006F4A63" w:rsidRDefault="006F4A63" w:rsidP="006F4A63">
            <w:pPr>
              <w:rPr>
                <w:rFonts w:eastAsia="Calibri" w:cstheme="minorHAnsi"/>
              </w:rPr>
            </w:pPr>
          </w:p>
          <w:p w14:paraId="1D439CC1" w14:textId="77777777" w:rsidR="006F4A63" w:rsidRPr="00152971" w:rsidRDefault="006F4A63" w:rsidP="006644B7">
            <w:pPr>
              <w:jc w:val="center"/>
              <w:rPr>
                <w:rFonts w:eastAsia="Calibri" w:cstheme="minorHAnsi"/>
              </w:rPr>
            </w:pPr>
          </w:p>
        </w:tc>
        <w:tc>
          <w:tcPr>
            <w:tcW w:w="1851" w:type="dxa"/>
          </w:tcPr>
          <w:p w14:paraId="45E15DA6" w14:textId="77777777" w:rsidR="006F4A63" w:rsidRPr="00152971" w:rsidRDefault="006F4A63" w:rsidP="006644B7">
            <w:pPr>
              <w:rPr>
                <w:rFonts w:eastAsia="Calibri" w:cstheme="minorHAnsi"/>
                <w:b/>
                <w:bCs/>
              </w:rPr>
            </w:pPr>
          </w:p>
        </w:tc>
        <w:tc>
          <w:tcPr>
            <w:tcW w:w="627" w:type="dxa"/>
          </w:tcPr>
          <w:p w14:paraId="71D2725B" w14:textId="77777777" w:rsidR="006F4A63" w:rsidRPr="00152971" w:rsidRDefault="006F4A63" w:rsidP="006644B7">
            <w:pPr>
              <w:jc w:val="center"/>
              <w:rPr>
                <w:rFonts w:eastAsia="Calibri" w:cstheme="minorHAnsi"/>
              </w:rPr>
            </w:pPr>
          </w:p>
        </w:tc>
        <w:tc>
          <w:tcPr>
            <w:tcW w:w="7752" w:type="dxa"/>
          </w:tcPr>
          <w:p w14:paraId="317A1115" w14:textId="4A8C0334" w:rsidR="006F4A63" w:rsidRPr="00F9200A" w:rsidRDefault="006F4A63" w:rsidP="006644B7">
            <w:pPr>
              <w:rPr>
                <w:rFonts w:cstheme="minorHAnsi"/>
              </w:rPr>
            </w:pPr>
            <w:r w:rsidRPr="006F4A63">
              <w:rPr>
                <w:rFonts w:cstheme="minorHAnsi"/>
              </w:rPr>
              <w:t>34.</w:t>
            </w:r>
            <w:r w:rsidRPr="006F4A63">
              <w:rPr>
                <w:rFonts w:cstheme="minorHAnsi"/>
              </w:rPr>
              <w:tab/>
              <w:t>Macierz dyskowa musi zostać objęta minimum 3 letnim okresem gwarancji producenta z gwarantowanym czasem reakcji najpóźniej w następnym dniu roboczym od momentu zgłoszenia usterki. Zamawiający dopuszcza realizacje gwarancji przez autoryzowanego partnera serwisowego producenta.</w:t>
            </w:r>
          </w:p>
        </w:tc>
        <w:tc>
          <w:tcPr>
            <w:tcW w:w="4103" w:type="dxa"/>
          </w:tcPr>
          <w:p w14:paraId="32EE2E91" w14:textId="15324562" w:rsidR="006F4A63" w:rsidRPr="00152971" w:rsidRDefault="006F4A63" w:rsidP="006644B7">
            <w:pPr>
              <w:spacing w:line="256" w:lineRule="auto"/>
              <w:rPr>
                <w:rFonts w:eastAsia="Calibri" w:cstheme="minorHAnsi"/>
              </w:rPr>
            </w:pPr>
            <w:r w:rsidRPr="00152971">
              <w:rPr>
                <w:rFonts w:eastAsia="Calibri" w:cstheme="minorHAnsi"/>
              </w:rPr>
              <w:t>Spełnia/nie spełnia</w:t>
            </w:r>
          </w:p>
        </w:tc>
      </w:tr>
      <w:tr w:rsidR="006F4A63" w:rsidRPr="00152971" w14:paraId="007F2D9E" w14:textId="77777777" w:rsidTr="006F4A63">
        <w:trPr>
          <w:trHeight w:val="789"/>
        </w:trPr>
        <w:tc>
          <w:tcPr>
            <w:tcW w:w="551" w:type="dxa"/>
          </w:tcPr>
          <w:p w14:paraId="009D9271" w14:textId="77777777" w:rsidR="006F4A63" w:rsidRPr="00152971" w:rsidRDefault="006F4A63" w:rsidP="006644B7">
            <w:pPr>
              <w:jc w:val="center"/>
              <w:rPr>
                <w:rFonts w:eastAsia="Calibri" w:cstheme="minorHAnsi"/>
              </w:rPr>
            </w:pPr>
          </w:p>
        </w:tc>
        <w:tc>
          <w:tcPr>
            <w:tcW w:w="1851" w:type="dxa"/>
          </w:tcPr>
          <w:p w14:paraId="3807BB70" w14:textId="77777777" w:rsidR="006F4A63" w:rsidRPr="00152971" w:rsidRDefault="006F4A63" w:rsidP="006644B7">
            <w:pPr>
              <w:rPr>
                <w:rFonts w:eastAsia="Calibri" w:cstheme="minorHAnsi"/>
                <w:b/>
                <w:bCs/>
              </w:rPr>
            </w:pPr>
          </w:p>
        </w:tc>
        <w:tc>
          <w:tcPr>
            <w:tcW w:w="627" w:type="dxa"/>
          </w:tcPr>
          <w:p w14:paraId="1BAE8EFC" w14:textId="77777777" w:rsidR="006F4A63" w:rsidRPr="00152971" w:rsidRDefault="006F4A63" w:rsidP="006644B7">
            <w:pPr>
              <w:jc w:val="center"/>
              <w:rPr>
                <w:rFonts w:eastAsia="Calibri" w:cstheme="minorHAnsi"/>
              </w:rPr>
            </w:pPr>
          </w:p>
        </w:tc>
        <w:tc>
          <w:tcPr>
            <w:tcW w:w="7752" w:type="dxa"/>
          </w:tcPr>
          <w:p w14:paraId="12B00994" w14:textId="42AC90C5" w:rsidR="006F4A63" w:rsidRPr="00F9200A" w:rsidRDefault="006F4A63" w:rsidP="006644B7">
            <w:pPr>
              <w:rPr>
                <w:rFonts w:cstheme="minorHAnsi"/>
              </w:rPr>
            </w:pPr>
            <w:r w:rsidRPr="006F4A63">
              <w:rPr>
                <w:rFonts w:cstheme="minorHAnsi"/>
              </w:rPr>
              <w:t>35.</w:t>
            </w:r>
            <w:r w:rsidRPr="006F4A63">
              <w:rPr>
                <w:rFonts w:cstheme="minorHAnsi"/>
              </w:rPr>
              <w:tab/>
              <w:t>Zgłoszenia usterek muszą być akceptowane zarówno drogą email (w ofercie należy podać dedykowany adres email do zgłoszeń serwisowych) jak również drogą telefoniczną (ogólnie dostępna linia telefoniczna, kontakt w języku polskim, linia telefoniczna w polskiej strefie numeracyjnej - telefon stacjonarny. Nie dopuszcza się numerów specjalnych, komórkowych, o podwyższonej płatności itp.).</w:t>
            </w:r>
          </w:p>
        </w:tc>
        <w:tc>
          <w:tcPr>
            <w:tcW w:w="4103" w:type="dxa"/>
          </w:tcPr>
          <w:p w14:paraId="066C36CE" w14:textId="3AA34BD8" w:rsidR="006F4A63" w:rsidRPr="00152971" w:rsidRDefault="006F4A63" w:rsidP="006644B7">
            <w:pPr>
              <w:spacing w:line="256" w:lineRule="auto"/>
              <w:rPr>
                <w:rFonts w:eastAsia="Calibri" w:cstheme="minorHAnsi"/>
              </w:rPr>
            </w:pPr>
            <w:r w:rsidRPr="00152971">
              <w:rPr>
                <w:rFonts w:eastAsia="Calibri" w:cstheme="minorHAnsi"/>
              </w:rPr>
              <w:t>Spełnia/nie spełnia</w:t>
            </w:r>
          </w:p>
        </w:tc>
      </w:tr>
      <w:tr w:rsidR="006F4A63" w:rsidRPr="00152971" w14:paraId="6CF4F3C2" w14:textId="77777777" w:rsidTr="006F4A63">
        <w:trPr>
          <w:trHeight w:val="789"/>
        </w:trPr>
        <w:tc>
          <w:tcPr>
            <w:tcW w:w="551" w:type="dxa"/>
          </w:tcPr>
          <w:p w14:paraId="2401FA59" w14:textId="77777777" w:rsidR="006F4A63" w:rsidRPr="00152971" w:rsidRDefault="006F4A63" w:rsidP="006644B7">
            <w:pPr>
              <w:jc w:val="center"/>
              <w:rPr>
                <w:rFonts w:eastAsia="Calibri" w:cstheme="minorHAnsi"/>
              </w:rPr>
            </w:pPr>
          </w:p>
        </w:tc>
        <w:tc>
          <w:tcPr>
            <w:tcW w:w="1851" w:type="dxa"/>
          </w:tcPr>
          <w:p w14:paraId="7AEDE459" w14:textId="77777777" w:rsidR="006F4A63" w:rsidRPr="00152971" w:rsidRDefault="006F4A63" w:rsidP="006644B7">
            <w:pPr>
              <w:rPr>
                <w:rFonts w:eastAsia="Calibri" w:cstheme="minorHAnsi"/>
                <w:b/>
                <w:bCs/>
              </w:rPr>
            </w:pPr>
          </w:p>
        </w:tc>
        <w:tc>
          <w:tcPr>
            <w:tcW w:w="627" w:type="dxa"/>
          </w:tcPr>
          <w:p w14:paraId="135E1722" w14:textId="77777777" w:rsidR="006F4A63" w:rsidRPr="00152971" w:rsidRDefault="006F4A63" w:rsidP="006644B7">
            <w:pPr>
              <w:jc w:val="center"/>
              <w:rPr>
                <w:rFonts w:eastAsia="Calibri" w:cstheme="minorHAnsi"/>
              </w:rPr>
            </w:pPr>
          </w:p>
        </w:tc>
        <w:tc>
          <w:tcPr>
            <w:tcW w:w="7752" w:type="dxa"/>
          </w:tcPr>
          <w:p w14:paraId="1BAA1CF0" w14:textId="2E90D374" w:rsidR="006F4A63" w:rsidRPr="00F9200A" w:rsidRDefault="006F4A63" w:rsidP="006644B7">
            <w:pPr>
              <w:rPr>
                <w:rFonts w:cstheme="minorHAnsi"/>
              </w:rPr>
            </w:pPr>
            <w:r w:rsidRPr="006F4A63">
              <w:rPr>
                <w:rFonts w:cstheme="minorHAnsi"/>
              </w:rPr>
              <w:t>36.</w:t>
            </w:r>
            <w:r w:rsidRPr="006F4A63">
              <w:rPr>
                <w:rFonts w:cstheme="minorHAnsi"/>
              </w:rPr>
              <w:tab/>
              <w:t>Usługi gwarancyjne świadczone przez wykonawcę/producenta sprzętu posiadającego certyfikat ISO co najmniej 9001:2008 lub równoważny na świadczenie usług serwisowych lub podmiot posiadający autoryzację producenta sprzętu oraz posiadający certyfikat ISO co najmniej 9001:2008 lub równoważny.</w:t>
            </w:r>
          </w:p>
        </w:tc>
        <w:tc>
          <w:tcPr>
            <w:tcW w:w="4103" w:type="dxa"/>
          </w:tcPr>
          <w:p w14:paraId="6824F5C2" w14:textId="314C45A2" w:rsidR="006F4A63" w:rsidRPr="00152971" w:rsidRDefault="006F4A63" w:rsidP="006644B7">
            <w:pPr>
              <w:spacing w:line="256" w:lineRule="auto"/>
              <w:rPr>
                <w:rFonts w:eastAsia="Calibri" w:cstheme="minorHAnsi"/>
              </w:rPr>
            </w:pPr>
            <w:r w:rsidRPr="00152971">
              <w:rPr>
                <w:rFonts w:eastAsia="Calibri" w:cstheme="minorHAnsi"/>
              </w:rPr>
              <w:t>Spełnia/nie spełnia</w:t>
            </w:r>
          </w:p>
        </w:tc>
      </w:tr>
      <w:tr w:rsidR="006F4A63" w:rsidRPr="00152971" w14:paraId="3AE646A6" w14:textId="77777777" w:rsidTr="006F4A63">
        <w:trPr>
          <w:trHeight w:val="789"/>
        </w:trPr>
        <w:tc>
          <w:tcPr>
            <w:tcW w:w="551" w:type="dxa"/>
          </w:tcPr>
          <w:p w14:paraId="1BAE8F14" w14:textId="77777777" w:rsidR="006F4A63" w:rsidRPr="00152971" w:rsidRDefault="006F4A63" w:rsidP="006644B7">
            <w:pPr>
              <w:jc w:val="center"/>
              <w:rPr>
                <w:rFonts w:eastAsia="Calibri" w:cstheme="minorHAnsi"/>
              </w:rPr>
            </w:pPr>
          </w:p>
        </w:tc>
        <w:tc>
          <w:tcPr>
            <w:tcW w:w="1851" w:type="dxa"/>
          </w:tcPr>
          <w:p w14:paraId="12B3B900" w14:textId="77777777" w:rsidR="006F4A63" w:rsidRPr="00152971" w:rsidRDefault="006F4A63" w:rsidP="006644B7">
            <w:pPr>
              <w:rPr>
                <w:rFonts w:eastAsia="Calibri" w:cstheme="minorHAnsi"/>
                <w:b/>
                <w:bCs/>
              </w:rPr>
            </w:pPr>
          </w:p>
        </w:tc>
        <w:tc>
          <w:tcPr>
            <w:tcW w:w="627" w:type="dxa"/>
          </w:tcPr>
          <w:p w14:paraId="13CCFA76" w14:textId="77777777" w:rsidR="006F4A63" w:rsidRPr="00152971" w:rsidRDefault="006F4A63" w:rsidP="006644B7">
            <w:pPr>
              <w:jc w:val="center"/>
              <w:rPr>
                <w:rFonts w:eastAsia="Calibri" w:cstheme="minorHAnsi"/>
              </w:rPr>
            </w:pPr>
          </w:p>
        </w:tc>
        <w:tc>
          <w:tcPr>
            <w:tcW w:w="7752" w:type="dxa"/>
          </w:tcPr>
          <w:p w14:paraId="39B142F4" w14:textId="44FB1BB0" w:rsidR="006F4A63" w:rsidRPr="00F9200A" w:rsidRDefault="006F4A63" w:rsidP="006644B7">
            <w:pPr>
              <w:rPr>
                <w:rFonts w:cstheme="minorHAnsi"/>
              </w:rPr>
            </w:pPr>
            <w:r w:rsidRPr="006F4A63">
              <w:rPr>
                <w:rFonts w:cstheme="minorHAnsi"/>
              </w:rPr>
              <w:t>37.</w:t>
            </w:r>
            <w:r w:rsidRPr="006F4A63">
              <w:rPr>
                <w:rFonts w:cstheme="minorHAnsi"/>
              </w:rPr>
              <w:tab/>
              <w:t>Moduły SSD mają być objęte gwarancją która po awarii modułu nie wymaga zwrotu wymienionego dysku do producenta lub partnera serwisowego -niesprawny dysk pozostaje u Zamawiającego.</w:t>
            </w:r>
          </w:p>
        </w:tc>
        <w:tc>
          <w:tcPr>
            <w:tcW w:w="4103" w:type="dxa"/>
          </w:tcPr>
          <w:p w14:paraId="60626C6C" w14:textId="0F548DE9" w:rsidR="006F4A63" w:rsidRPr="00152971" w:rsidRDefault="006F4A63" w:rsidP="006644B7">
            <w:pPr>
              <w:spacing w:line="256" w:lineRule="auto"/>
              <w:rPr>
                <w:rFonts w:eastAsia="Calibri" w:cstheme="minorHAnsi"/>
              </w:rPr>
            </w:pPr>
            <w:r w:rsidRPr="00152971">
              <w:rPr>
                <w:rFonts w:eastAsia="Calibri" w:cstheme="minorHAnsi"/>
              </w:rPr>
              <w:t>Spełnia/nie spełnia</w:t>
            </w:r>
          </w:p>
        </w:tc>
      </w:tr>
      <w:tr w:rsidR="006F4A63" w:rsidRPr="00152971" w14:paraId="3146C73E" w14:textId="77777777" w:rsidTr="006F4A63">
        <w:trPr>
          <w:trHeight w:val="789"/>
        </w:trPr>
        <w:tc>
          <w:tcPr>
            <w:tcW w:w="551" w:type="dxa"/>
          </w:tcPr>
          <w:p w14:paraId="438DEC0C" w14:textId="77777777" w:rsidR="006F4A63" w:rsidRPr="00152971" w:rsidRDefault="006F4A63" w:rsidP="006644B7">
            <w:pPr>
              <w:jc w:val="center"/>
              <w:rPr>
                <w:rFonts w:eastAsia="Calibri" w:cstheme="minorHAnsi"/>
              </w:rPr>
            </w:pPr>
          </w:p>
        </w:tc>
        <w:tc>
          <w:tcPr>
            <w:tcW w:w="1851" w:type="dxa"/>
          </w:tcPr>
          <w:p w14:paraId="36A57169" w14:textId="77777777" w:rsidR="006F4A63" w:rsidRPr="00152971" w:rsidRDefault="006F4A63" w:rsidP="006644B7">
            <w:pPr>
              <w:rPr>
                <w:rFonts w:eastAsia="Calibri" w:cstheme="minorHAnsi"/>
                <w:b/>
                <w:bCs/>
              </w:rPr>
            </w:pPr>
          </w:p>
        </w:tc>
        <w:tc>
          <w:tcPr>
            <w:tcW w:w="627" w:type="dxa"/>
          </w:tcPr>
          <w:p w14:paraId="03FC95F3" w14:textId="77777777" w:rsidR="006F4A63" w:rsidRPr="00152971" w:rsidRDefault="006F4A63" w:rsidP="006644B7">
            <w:pPr>
              <w:jc w:val="center"/>
              <w:rPr>
                <w:rFonts w:eastAsia="Calibri" w:cstheme="minorHAnsi"/>
              </w:rPr>
            </w:pPr>
          </w:p>
        </w:tc>
        <w:tc>
          <w:tcPr>
            <w:tcW w:w="7752" w:type="dxa"/>
          </w:tcPr>
          <w:p w14:paraId="3F6AE018" w14:textId="77777777" w:rsidR="006F4A63" w:rsidRPr="006F4A63" w:rsidRDefault="006F4A63" w:rsidP="006F4A63">
            <w:pPr>
              <w:rPr>
                <w:rFonts w:cstheme="minorHAnsi"/>
              </w:rPr>
            </w:pPr>
            <w:r w:rsidRPr="006F4A63">
              <w:rPr>
                <w:rFonts w:cstheme="minorHAnsi"/>
              </w:rPr>
              <w:t>38.</w:t>
            </w:r>
            <w:r w:rsidRPr="006F4A63">
              <w:rPr>
                <w:rFonts w:cstheme="minorHAnsi"/>
              </w:rPr>
              <w:tab/>
              <w:t>Wymagane jest, aby gwarancja świadczona była z zachowaniem poniższych warunków:</w:t>
            </w:r>
          </w:p>
          <w:p w14:paraId="0223C167" w14:textId="77777777" w:rsidR="006F4A63" w:rsidRPr="006F4A63" w:rsidRDefault="006F4A63" w:rsidP="006F4A63">
            <w:pPr>
              <w:rPr>
                <w:rFonts w:cstheme="minorHAnsi"/>
              </w:rPr>
            </w:pPr>
            <w:r w:rsidRPr="006F4A63">
              <w:rPr>
                <w:rFonts w:cstheme="minorHAnsi"/>
              </w:rPr>
              <w:t></w:t>
            </w:r>
            <w:r w:rsidRPr="006F4A63">
              <w:rPr>
                <w:rFonts w:cstheme="minorHAnsi"/>
              </w:rPr>
              <w:tab/>
              <w:t>bezpłatna możliwość aktualizacje firmware;</w:t>
            </w:r>
          </w:p>
          <w:p w14:paraId="30BF473D" w14:textId="77777777" w:rsidR="006F4A63" w:rsidRPr="006F4A63" w:rsidRDefault="006F4A63" w:rsidP="006F4A63">
            <w:pPr>
              <w:rPr>
                <w:rFonts w:cstheme="minorHAnsi"/>
              </w:rPr>
            </w:pPr>
            <w:r w:rsidRPr="006F4A63">
              <w:rPr>
                <w:rFonts w:cstheme="minorHAnsi"/>
              </w:rPr>
              <w:t></w:t>
            </w:r>
            <w:r w:rsidRPr="006F4A63">
              <w:rPr>
                <w:rFonts w:cstheme="minorHAnsi"/>
              </w:rPr>
              <w:tab/>
              <w:t>dostęp do bazy wiedzy producenta w zakresie dostarczanych urządzeń;</w:t>
            </w:r>
          </w:p>
          <w:p w14:paraId="351CB931" w14:textId="77777777" w:rsidR="006F4A63" w:rsidRPr="006F4A63" w:rsidRDefault="006F4A63" w:rsidP="006F4A63">
            <w:pPr>
              <w:rPr>
                <w:rFonts w:cstheme="minorHAnsi"/>
              </w:rPr>
            </w:pPr>
            <w:r w:rsidRPr="006F4A63">
              <w:rPr>
                <w:rFonts w:cstheme="minorHAnsi"/>
              </w:rPr>
              <w:t></w:t>
            </w:r>
            <w:r w:rsidRPr="006F4A63">
              <w:rPr>
                <w:rFonts w:cstheme="minorHAnsi"/>
              </w:rPr>
              <w:tab/>
              <w:t xml:space="preserve">dostęp do centrum pomocy technicznej producenta; </w:t>
            </w:r>
          </w:p>
          <w:p w14:paraId="29F968F7" w14:textId="77777777" w:rsidR="006F4A63" w:rsidRPr="006F4A63" w:rsidRDefault="006F4A63" w:rsidP="006F4A63">
            <w:pPr>
              <w:rPr>
                <w:rFonts w:cstheme="minorHAnsi"/>
              </w:rPr>
            </w:pPr>
            <w:r w:rsidRPr="006F4A63">
              <w:rPr>
                <w:rFonts w:cstheme="minorHAnsi"/>
              </w:rPr>
              <w:lastRenderedPageBreak/>
              <w:t></w:t>
            </w:r>
            <w:r w:rsidRPr="006F4A63">
              <w:rPr>
                <w:rFonts w:cstheme="minorHAnsi"/>
              </w:rPr>
              <w:tab/>
              <w:t>otwieranie zgłoszeń serwisowych w przypadku podejrzenia możliwości błędu w oprogramowaniu/hardware;</w:t>
            </w:r>
          </w:p>
          <w:p w14:paraId="0C1145BA" w14:textId="603C8F3D" w:rsidR="006F4A63" w:rsidRPr="00F9200A" w:rsidRDefault="006F4A63" w:rsidP="006F4A63">
            <w:pPr>
              <w:rPr>
                <w:rFonts w:cstheme="minorHAnsi"/>
              </w:rPr>
            </w:pPr>
            <w:r w:rsidRPr="006F4A63">
              <w:rPr>
                <w:rFonts w:cstheme="minorHAnsi"/>
              </w:rPr>
              <w:t>−</w:t>
            </w:r>
            <w:r w:rsidRPr="006F4A63">
              <w:rPr>
                <w:rFonts w:cstheme="minorHAnsi"/>
              </w:rPr>
              <w:tab/>
              <w:t>otrzymywanie poprawek oraz aktualizacji wersji oprogramowania dostarczonego wraz z macierzą oraz oprogramowania wewnętrznego macierzy.</w:t>
            </w:r>
          </w:p>
        </w:tc>
        <w:tc>
          <w:tcPr>
            <w:tcW w:w="4103" w:type="dxa"/>
          </w:tcPr>
          <w:p w14:paraId="0DAC97C3" w14:textId="3BD074A3" w:rsidR="006F4A63" w:rsidRPr="00152971" w:rsidRDefault="006F4A63" w:rsidP="006644B7">
            <w:pPr>
              <w:spacing w:line="256" w:lineRule="auto"/>
              <w:rPr>
                <w:rFonts w:eastAsia="Calibri" w:cstheme="minorHAnsi"/>
              </w:rPr>
            </w:pPr>
            <w:r w:rsidRPr="00152971">
              <w:rPr>
                <w:rFonts w:eastAsia="Calibri" w:cstheme="minorHAnsi"/>
              </w:rPr>
              <w:lastRenderedPageBreak/>
              <w:t>Spełnia/nie spełnia</w:t>
            </w:r>
          </w:p>
        </w:tc>
      </w:tr>
      <w:tr w:rsidR="006F4A63" w:rsidRPr="00152971" w14:paraId="1420F0F4" w14:textId="77777777" w:rsidTr="006F4A63">
        <w:trPr>
          <w:trHeight w:val="278"/>
        </w:trPr>
        <w:tc>
          <w:tcPr>
            <w:tcW w:w="551" w:type="dxa"/>
          </w:tcPr>
          <w:p w14:paraId="4D99F38A" w14:textId="77777777" w:rsidR="006F4A63" w:rsidRPr="00152971" w:rsidRDefault="006F4A63" w:rsidP="006644B7">
            <w:pPr>
              <w:jc w:val="center"/>
              <w:rPr>
                <w:rFonts w:eastAsia="Calibri" w:cstheme="minorHAnsi"/>
              </w:rPr>
            </w:pPr>
          </w:p>
        </w:tc>
        <w:tc>
          <w:tcPr>
            <w:tcW w:w="1851" w:type="dxa"/>
          </w:tcPr>
          <w:p w14:paraId="2620CEC0" w14:textId="77777777" w:rsidR="006F4A63" w:rsidRPr="00152971" w:rsidRDefault="006F4A63" w:rsidP="006644B7">
            <w:pPr>
              <w:rPr>
                <w:rFonts w:eastAsia="Calibri" w:cstheme="minorHAnsi"/>
                <w:b/>
                <w:bCs/>
              </w:rPr>
            </w:pPr>
          </w:p>
        </w:tc>
        <w:tc>
          <w:tcPr>
            <w:tcW w:w="627" w:type="dxa"/>
          </w:tcPr>
          <w:p w14:paraId="53A85884" w14:textId="77777777" w:rsidR="006F4A63" w:rsidRPr="00152971" w:rsidRDefault="006F4A63" w:rsidP="006644B7">
            <w:pPr>
              <w:jc w:val="center"/>
              <w:rPr>
                <w:rFonts w:eastAsia="Calibri" w:cstheme="minorHAnsi"/>
              </w:rPr>
            </w:pPr>
          </w:p>
        </w:tc>
        <w:tc>
          <w:tcPr>
            <w:tcW w:w="7752" w:type="dxa"/>
          </w:tcPr>
          <w:p w14:paraId="7C58A5B4" w14:textId="6667B983" w:rsidR="006F4A63" w:rsidRPr="00F9200A" w:rsidRDefault="006F4A63" w:rsidP="006644B7">
            <w:pPr>
              <w:rPr>
                <w:rFonts w:cstheme="minorHAnsi"/>
              </w:rPr>
            </w:pPr>
            <w:r w:rsidRPr="006F4A63">
              <w:rPr>
                <w:rFonts w:cstheme="minorHAnsi"/>
              </w:rPr>
              <w:t>39.</w:t>
            </w:r>
            <w:r w:rsidRPr="006F4A63">
              <w:rPr>
                <w:rFonts w:cstheme="minorHAnsi"/>
              </w:rPr>
              <w:tab/>
              <w:t>Montaż w szafie RACK w miejscu wyznaczonym przez Zamawiającego.</w:t>
            </w:r>
          </w:p>
        </w:tc>
        <w:tc>
          <w:tcPr>
            <w:tcW w:w="4103" w:type="dxa"/>
          </w:tcPr>
          <w:p w14:paraId="6FD9DDDA" w14:textId="0A5115F9" w:rsidR="006F4A63" w:rsidRPr="00152971" w:rsidRDefault="006F4A63" w:rsidP="006644B7">
            <w:pPr>
              <w:spacing w:line="256" w:lineRule="auto"/>
              <w:rPr>
                <w:rFonts w:eastAsia="Calibri" w:cstheme="minorHAnsi"/>
              </w:rPr>
            </w:pPr>
            <w:r w:rsidRPr="00152971">
              <w:rPr>
                <w:rFonts w:eastAsia="Calibri" w:cstheme="minorHAnsi"/>
              </w:rPr>
              <w:t>Spełnia/nie spełnia</w:t>
            </w:r>
          </w:p>
        </w:tc>
      </w:tr>
      <w:tr w:rsidR="006F4A63" w:rsidRPr="00152971" w14:paraId="33800DA1" w14:textId="77777777" w:rsidTr="006F4A63">
        <w:trPr>
          <w:trHeight w:val="255"/>
        </w:trPr>
        <w:tc>
          <w:tcPr>
            <w:tcW w:w="551" w:type="dxa"/>
          </w:tcPr>
          <w:p w14:paraId="0C932CC7" w14:textId="77777777" w:rsidR="006F4A63" w:rsidRPr="00152971" w:rsidRDefault="006F4A63" w:rsidP="006644B7">
            <w:pPr>
              <w:jc w:val="center"/>
              <w:rPr>
                <w:rFonts w:eastAsia="Calibri" w:cstheme="minorHAnsi"/>
              </w:rPr>
            </w:pPr>
          </w:p>
        </w:tc>
        <w:tc>
          <w:tcPr>
            <w:tcW w:w="1851" w:type="dxa"/>
          </w:tcPr>
          <w:p w14:paraId="05298093" w14:textId="77777777" w:rsidR="006F4A63" w:rsidRPr="00152971" w:rsidRDefault="006F4A63" w:rsidP="006644B7">
            <w:pPr>
              <w:rPr>
                <w:rFonts w:eastAsia="Calibri" w:cstheme="minorHAnsi"/>
                <w:b/>
                <w:bCs/>
              </w:rPr>
            </w:pPr>
          </w:p>
        </w:tc>
        <w:tc>
          <w:tcPr>
            <w:tcW w:w="627" w:type="dxa"/>
          </w:tcPr>
          <w:p w14:paraId="2436364F" w14:textId="77777777" w:rsidR="006F4A63" w:rsidRPr="00152971" w:rsidRDefault="006F4A63" w:rsidP="006644B7">
            <w:pPr>
              <w:jc w:val="center"/>
              <w:rPr>
                <w:rFonts w:eastAsia="Calibri" w:cstheme="minorHAnsi"/>
              </w:rPr>
            </w:pPr>
          </w:p>
        </w:tc>
        <w:tc>
          <w:tcPr>
            <w:tcW w:w="7752" w:type="dxa"/>
          </w:tcPr>
          <w:p w14:paraId="4ECE434C" w14:textId="0F228493" w:rsidR="006F4A63" w:rsidRPr="00F9200A" w:rsidRDefault="006F4A63" w:rsidP="006644B7">
            <w:pPr>
              <w:rPr>
                <w:rFonts w:cstheme="minorHAnsi"/>
              </w:rPr>
            </w:pPr>
            <w:r w:rsidRPr="006F4A63">
              <w:rPr>
                <w:rFonts w:cstheme="minorHAnsi"/>
              </w:rPr>
              <w:t>40.</w:t>
            </w:r>
            <w:r w:rsidRPr="006F4A63">
              <w:rPr>
                <w:rFonts w:cstheme="minorHAnsi"/>
              </w:rPr>
              <w:tab/>
              <w:t>Podłączenie do sieci zasilania zgodnie z wytycznymi Zamawiającego.</w:t>
            </w:r>
          </w:p>
        </w:tc>
        <w:tc>
          <w:tcPr>
            <w:tcW w:w="4103" w:type="dxa"/>
          </w:tcPr>
          <w:p w14:paraId="59F8A934" w14:textId="6F414C65" w:rsidR="006F4A63" w:rsidRPr="00152971" w:rsidRDefault="006F4A63" w:rsidP="006644B7">
            <w:pPr>
              <w:spacing w:line="256" w:lineRule="auto"/>
              <w:rPr>
                <w:rFonts w:eastAsia="Calibri" w:cstheme="minorHAnsi"/>
              </w:rPr>
            </w:pPr>
            <w:r w:rsidRPr="00152971">
              <w:rPr>
                <w:rFonts w:eastAsia="Calibri" w:cstheme="minorHAnsi"/>
              </w:rPr>
              <w:t>Spełnia/nie spełnia</w:t>
            </w:r>
          </w:p>
        </w:tc>
      </w:tr>
      <w:tr w:rsidR="006F4A63" w:rsidRPr="00152971" w14:paraId="271B9622" w14:textId="77777777" w:rsidTr="006F4A63">
        <w:trPr>
          <w:trHeight w:val="244"/>
        </w:trPr>
        <w:tc>
          <w:tcPr>
            <w:tcW w:w="551" w:type="dxa"/>
          </w:tcPr>
          <w:p w14:paraId="7DF22E7C" w14:textId="77777777" w:rsidR="006F4A63" w:rsidRPr="00152971" w:rsidRDefault="006F4A63" w:rsidP="006644B7">
            <w:pPr>
              <w:jc w:val="center"/>
              <w:rPr>
                <w:rFonts w:eastAsia="Calibri" w:cstheme="minorHAnsi"/>
              </w:rPr>
            </w:pPr>
          </w:p>
        </w:tc>
        <w:tc>
          <w:tcPr>
            <w:tcW w:w="1851" w:type="dxa"/>
          </w:tcPr>
          <w:p w14:paraId="4EEE476D" w14:textId="77777777" w:rsidR="006F4A63" w:rsidRPr="00152971" w:rsidRDefault="006F4A63" w:rsidP="006644B7">
            <w:pPr>
              <w:rPr>
                <w:rFonts w:eastAsia="Calibri" w:cstheme="minorHAnsi"/>
                <w:b/>
                <w:bCs/>
              </w:rPr>
            </w:pPr>
          </w:p>
        </w:tc>
        <w:tc>
          <w:tcPr>
            <w:tcW w:w="627" w:type="dxa"/>
          </w:tcPr>
          <w:p w14:paraId="26370E85" w14:textId="77777777" w:rsidR="006F4A63" w:rsidRPr="00152971" w:rsidRDefault="006F4A63" w:rsidP="006644B7">
            <w:pPr>
              <w:jc w:val="center"/>
              <w:rPr>
                <w:rFonts w:eastAsia="Calibri" w:cstheme="minorHAnsi"/>
              </w:rPr>
            </w:pPr>
          </w:p>
        </w:tc>
        <w:tc>
          <w:tcPr>
            <w:tcW w:w="7752" w:type="dxa"/>
          </w:tcPr>
          <w:p w14:paraId="2934C9B4" w14:textId="688C202E" w:rsidR="006F4A63" w:rsidRPr="00F9200A" w:rsidRDefault="006F4A63" w:rsidP="006644B7">
            <w:pPr>
              <w:rPr>
                <w:rFonts w:cstheme="minorHAnsi"/>
              </w:rPr>
            </w:pPr>
            <w:r w:rsidRPr="006F4A63">
              <w:rPr>
                <w:rFonts w:cstheme="minorHAnsi"/>
              </w:rPr>
              <w:t>41.</w:t>
            </w:r>
            <w:r w:rsidRPr="006F4A63">
              <w:rPr>
                <w:rFonts w:cstheme="minorHAnsi"/>
              </w:rPr>
              <w:tab/>
              <w:t>Uruchomienie i weryfikacja poprawności działania.</w:t>
            </w:r>
          </w:p>
        </w:tc>
        <w:tc>
          <w:tcPr>
            <w:tcW w:w="4103" w:type="dxa"/>
          </w:tcPr>
          <w:p w14:paraId="692AB982" w14:textId="76D2954B" w:rsidR="006F4A63" w:rsidRPr="00152971" w:rsidRDefault="006F4A63" w:rsidP="006644B7">
            <w:pPr>
              <w:spacing w:line="256" w:lineRule="auto"/>
              <w:rPr>
                <w:rFonts w:eastAsia="Calibri" w:cstheme="minorHAnsi"/>
              </w:rPr>
            </w:pPr>
            <w:r w:rsidRPr="00152971">
              <w:rPr>
                <w:rFonts w:eastAsia="Calibri" w:cstheme="minorHAnsi"/>
              </w:rPr>
              <w:t>Spełnia/nie spełnia</w:t>
            </w:r>
          </w:p>
        </w:tc>
      </w:tr>
      <w:tr w:rsidR="006F4A63" w:rsidRPr="00152971" w14:paraId="0AEAD486" w14:textId="77777777" w:rsidTr="006F4A63">
        <w:trPr>
          <w:trHeight w:val="235"/>
        </w:trPr>
        <w:tc>
          <w:tcPr>
            <w:tcW w:w="551" w:type="dxa"/>
          </w:tcPr>
          <w:p w14:paraId="31A956E7" w14:textId="77777777" w:rsidR="006F4A63" w:rsidRPr="00152971" w:rsidRDefault="006F4A63" w:rsidP="006644B7">
            <w:pPr>
              <w:jc w:val="center"/>
              <w:rPr>
                <w:rFonts w:eastAsia="Calibri" w:cstheme="minorHAnsi"/>
              </w:rPr>
            </w:pPr>
          </w:p>
        </w:tc>
        <w:tc>
          <w:tcPr>
            <w:tcW w:w="1851" w:type="dxa"/>
          </w:tcPr>
          <w:p w14:paraId="4877B814" w14:textId="77777777" w:rsidR="006F4A63" w:rsidRPr="00152971" w:rsidRDefault="006F4A63" w:rsidP="006644B7">
            <w:pPr>
              <w:rPr>
                <w:rFonts w:eastAsia="Calibri" w:cstheme="minorHAnsi"/>
                <w:b/>
                <w:bCs/>
              </w:rPr>
            </w:pPr>
          </w:p>
        </w:tc>
        <w:tc>
          <w:tcPr>
            <w:tcW w:w="627" w:type="dxa"/>
          </w:tcPr>
          <w:p w14:paraId="33DDC124" w14:textId="77777777" w:rsidR="006F4A63" w:rsidRPr="00152971" w:rsidRDefault="006F4A63" w:rsidP="006644B7">
            <w:pPr>
              <w:jc w:val="center"/>
              <w:rPr>
                <w:rFonts w:eastAsia="Calibri" w:cstheme="minorHAnsi"/>
              </w:rPr>
            </w:pPr>
          </w:p>
        </w:tc>
        <w:tc>
          <w:tcPr>
            <w:tcW w:w="7752" w:type="dxa"/>
          </w:tcPr>
          <w:p w14:paraId="5D474ECE" w14:textId="06D811DD" w:rsidR="006F4A63" w:rsidRPr="00F9200A" w:rsidRDefault="006F4A63" w:rsidP="006644B7">
            <w:pPr>
              <w:rPr>
                <w:rFonts w:cstheme="minorHAnsi"/>
              </w:rPr>
            </w:pPr>
            <w:r w:rsidRPr="006F4A63">
              <w:rPr>
                <w:rFonts w:cstheme="minorHAnsi"/>
              </w:rPr>
              <w:t>42.</w:t>
            </w:r>
            <w:r w:rsidRPr="006F4A63">
              <w:rPr>
                <w:rFonts w:cstheme="minorHAnsi"/>
              </w:rPr>
              <w:tab/>
              <w:t>Aktualizacja oprogramowania do wersji zalecanej przez producenta.</w:t>
            </w:r>
          </w:p>
        </w:tc>
        <w:tc>
          <w:tcPr>
            <w:tcW w:w="4103" w:type="dxa"/>
          </w:tcPr>
          <w:p w14:paraId="13A70EAE" w14:textId="08C36C78" w:rsidR="006F4A63" w:rsidRPr="00152971" w:rsidRDefault="006F4A63" w:rsidP="006644B7">
            <w:pPr>
              <w:spacing w:line="256" w:lineRule="auto"/>
              <w:rPr>
                <w:rFonts w:eastAsia="Calibri" w:cstheme="minorHAnsi"/>
              </w:rPr>
            </w:pPr>
            <w:r w:rsidRPr="00152971">
              <w:rPr>
                <w:rFonts w:eastAsia="Calibri" w:cstheme="minorHAnsi"/>
              </w:rPr>
              <w:t>Spełnia/nie spełnia</w:t>
            </w:r>
          </w:p>
        </w:tc>
      </w:tr>
      <w:tr w:rsidR="006F4A63" w:rsidRPr="00152971" w14:paraId="5B895FF1" w14:textId="77777777" w:rsidTr="006F4A63">
        <w:trPr>
          <w:trHeight w:val="366"/>
        </w:trPr>
        <w:tc>
          <w:tcPr>
            <w:tcW w:w="551" w:type="dxa"/>
          </w:tcPr>
          <w:p w14:paraId="0015A1F7" w14:textId="77777777" w:rsidR="006F4A63" w:rsidRPr="00152971" w:rsidRDefault="006F4A63" w:rsidP="006644B7">
            <w:pPr>
              <w:jc w:val="center"/>
              <w:rPr>
                <w:rFonts w:eastAsia="Calibri" w:cstheme="minorHAnsi"/>
              </w:rPr>
            </w:pPr>
          </w:p>
        </w:tc>
        <w:tc>
          <w:tcPr>
            <w:tcW w:w="1851" w:type="dxa"/>
          </w:tcPr>
          <w:p w14:paraId="58F32AD7" w14:textId="77777777" w:rsidR="006F4A63" w:rsidRPr="00152971" w:rsidRDefault="006F4A63" w:rsidP="006644B7">
            <w:pPr>
              <w:rPr>
                <w:rFonts w:eastAsia="Calibri" w:cstheme="minorHAnsi"/>
                <w:b/>
                <w:bCs/>
              </w:rPr>
            </w:pPr>
          </w:p>
        </w:tc>
        <w:tc>
          <w:tcPr>
            <w:tcW w:w="627" w:type="dxa"/>
          </w:tcPr>
          <w:p w14:paraId="03BF5719" w14:textId="77777777" w:rsidR="006F4A63" w:rsidRPr="00152971" w:rsidRDefault="006F4A63" w:rsidP="006644B7">
            <w:pPr>
              <w:jc w:val="center"/>
              <w:rPr>
                <w:rFonts w:eastAsia="Calibri" w:cstheme="minorHAnsi"/>
              </w:rPr>
            </w:pPr>
          </w:p>
        </w:tc>
        <w:tc>
          <w:tcPr>
            <w:tcW w:w="7752" w:type="dxa"/>
          </w:tcPr>
          <w:p w14:paraId="5E7D04CA" w14:textId="754FDBCD" w:rsidR="006F4A63" w:rsidRPr="00F9200A" w:rsidRDefault="006F4A63" w:rsidP="006644B7">
            <w:pPr>
              <w:rPr>
                <w:rFonts w:cstheme="minorHAnsi"/>
              </w:rPr>
            </w:pPr>
            <w:r w:rsidRPr="006F4A63">
              <w:rPr>
                <w:rFonts w:cstheme="minorHAnsi"/>
              </w:rPr>
              <w:t>43.</w:t>
            </w:r>
            <w:r w:rsidRPr="006F4A63">
              <w:rPr>
                <w:rFonts w:cstheme="minorHAnsi"/>
              </w:rPr>
              <w:tab/>
              <w:t>Integracja serwerów z macierzą dyskową.</w:t>
            </w:r>
          </w:p>
        </w:tc>
        <w:tc>
          <w:tcPr>
            <w:tcW w:w="4103" w:type="dxa"/>
          </w:tcPr>
          <w:p w14:paraId="7D2DA7C0" w14:textId="0C1DCEE6" w:rsidR="006F4A63" w:rsidRPr="00152971" w:rsidRDefault="006F4A63" w:rsidP="006644B7">
            <w:pPr>
              <w:spacing w:line="256" w:lineRule="auto"/>
              <w:rPr>
                <w:rFonts w:eastAsia="Calibri" w:cstheme="minorHAnsi"/>
              </w:rPr>
            </w:pPr>
            <w:r w:rsidRPr="00152971">
              <w:rPr>
                <w:rFonts w:eastAsia="Calibri" w:cstheme="minorHAnsi"/>
              </w:rPr>
              <w:t>Spełnia/nie spełnia</w:t>
            </w:r>
          </w:p>
        </w:tc>
      </w:tr>
      <w:tr w:rsidR="00F9200A" w:rsidRPr="00152971" w14:paraId="2584F08A" w14:textId="77777777" w:rsidTr="006F4A63">
        <w:trPr>
          <w:trHeight w:val="273"/>
        </w:trPr>
        <w:tc>
          <w:tcPr>
            <w:tcW w:w="551" w:type="dxa"/>
          </w:tcPr>
          <w:p w14:paraId="7025D10D" w14:textId="77777777" w:rsidR="00F9200A" w:rsidRPr="00152971" w:rsidRDefault="00F9200A" w:rsidP="006644B7">
            <w:pPr>
              <w:jc w:val="center"/>
              <w:rPr>
                <w:rFonts w:eastAsia="Calibri" w:cstheme="minorHAnsi"/>
              </w:rPr>
            </w:pPr>
          </w:p>
        </w:tc>
        <w:tc>
          <w:tcPr>
            <w:tcW w:w="1851" w:type="dxa"/>
          </w:tcPr>
          <w:p w14:paraId="75D1E518" w14:textId="77777777" w:rsidR="00F9200A" w:rsidRPr="00152971" w:rsidRDefault="00F9200A" w:rsidP="006644B7">
            <w:pPr>
              <w:rPr>
                <w:rFonts w:eastAsia="Calibri" w:cstheme="minorHAnsi"/>
                <w:b/>
                <w:bCs/>
              </w:rPr>
            </w:pPr>
          </w:p>
        </w:tc>
        <w:tc>
          <w:tcPr>
            <w:tcW w:w="627" w:type="dxa"/>
          </w:tcPr>
          <w:p w14:paraId="104EAFD9" w14:textId="77777777" w:rsidR="00F9200A" w:rsidRPr="00152971" w:rsidRDefault="00F9200A" w:rsidP="006644B7">
            <w:pPr>
              <w:jc w:val="center"/>
              <w:rPr>
                <w:rFonts w:eastAsia="Calibri" w:cstheme="minorHAnsi"/>
              </w:rPr>
            </w:pPr>
          </w:p>
        </w:tc>
        <w:tc>
          <w:tcPr>
            <w:tcW w:w="7752" w:type="dxa"/>
          </w:tcPr>
          <w:p w14:paraId="35BCE17D" w14:textId="1ED93014" w:rsidR="00F9200A" w:rsidRPr="00F9200A" w:rsidRDefault="006F4A63" w:rsidP="006644B7">
            <w:pPr>
              <w:rPr>
                <w:rFonts w:cstheme="minorHAnsi"/>
              </w:rPr>
            </w:pPr>
            <w:r w:rsidRPr="006F4A63">
              <w:rPr>
                <w:rFonts w:cstheme="minorHAnsi"/>
              </w:rPr>
              <w:t>44.</w:t>
            </w:r>
            <w:r w:rsidRPr="006F4A63">
              <w:rPr>
                <w:rFonts w:cstheme="minorHAnsi"/>
              </w:rPr>
              <w:tab/>
              <w:t>Projektowanie i konfiguracja przestrzeni dyskowej.</w:t>
            </w:r>
          </w:p>
        </w:tc>
        <w:tc>
          <w:tcPr>
            <w:tcW w:w="4103" w:type="dxa"/>
          </w:tcPr>
          <w:p w14:paraId="2A234118" w14:textId="0E601945" w:rsidR="00F9200A" w:rsidRPr="00152971" w:rsidRDefault="006F4A63" w:rsidP="006644B7">
            <w:pPr>
              <w:spacing w:line="256" w:lineRule="auto"/>
              <w:rPr>
                <w:rFonts w:eastAsia="Calibri" w:cstheme="minorHAnsi"/>
              </w:rPr>
            </w:pPr>
            <w:r w:rsidRPr="00152971">
              <w:rPr>
                <w:rFonts w:eastAsia="Calibri" w:cstheme="minorHAnsi"/>
              </w:rPr>
              <w:t>Spełnia/nie spełnia</w:t>
            </w:r>
          </w:p>
        </w:tc>
      </w:tr>
      <w:tr w:rsidR="00F9200A" w:rsidRPr="00152971" w14:paraId="4A16BA98" w14:textId="77777777" w:rsidTr="006F4A63">
        <w:trPr>
          <w:trHeight w:val="263"/>
        </w:trPr>
        <w:tc>
          <w:tcPr>
            <w:tcW w:w="551" w:type="dxa"/>
          </w:tcPr>
          <w:p w14:paraId="684BF18C" w14:textId="77777777" w:rsidR="00F9200A" w:rsidRPr="00152971" w:rsidRDefault="00F9200A" w:rsidP="006644B7">
            <w:pPr>
              <w:jc w:val="center"/>
              <w:rPr>
                <w:rFonts w:eastAsia="Calibri" w:cstheme="minorHAnsi"/>
              </w:rPr>
            </w:pPr>
          </w:p>
        </w:tc>
        <w:tc>
          <w:tcPr>
            <w:tcW w:w="1851" w:type="dxa"/>
          </w:tcPr>
          <w:p w14:paraId="447E7900" w14:textId="77777777" w:rsidR="00F9200A" w:rsidRPr="00152971" w:rsidRDefault="00F9200A" w:rsidP="006644B7">
            <w:pPr>
              <w:rPr>
                <w:rFonts w:eastAsia="Calibri" w:cstheme="minorHAnsi"/>
                <w:b/>
                <w:bCs/>
              </w:rPr>
            </w:pPr>
          </w:p>
        </w:tc>
        <w:tc>
          <w:tcPr>
            <w:tcW w:w="627" w:type="dxa"/>
          </w:tcPr>
          <w:p w14:paraId="42F4D97B" w14:textId="77777777" w:rsidR="00F9200A" w:rsidRPr="00152971" w:rsidRDefault="00F9200A" w:rsidP="006644B7">
            <w:pPr>
              <w:jc w:val="center"/>
              <w:rPr>
                <w:rFonts w:eastAsia="Calibri" w:cstheme="minorHAnsi"/>
              </w:rPr>
            </w:pPr>
          </w:p>
        </w:tc>
        <w:tc>
          <w:tcPr>
            <w:tcW w:w="7752" w:type="dxa"/>
          </w:tcPr>
          <w:p w14:paraId="46480D6A" w14:textId="1333742F" w:rsidR="00F9200A" w:rsidRPr="00F9200A" w:rsidRDefault="006F4A63" w:rsidP="006644B7">
            <w:pPr>
              <w:rPr>
                <w:rFonts w:cstheme="minorHAnsi"/>
              </w:rPr>
            </w:pPr>
            <w:r w:rsidRPr="006F4A63">
              <w:rPr>
                <w:rFonts w:cstheme="minorHAnsi"/>
              </w:rPr>
              <w:t>45.</w:t>
            </w:r>
            <w:r w:rsidRPr="006F4A63">
              <w:rPr>
                <w:rFonts w:cstheme="minorHAnsi"/>
              </w:rPr>
              <w:tab/>
              <w:t>Skonfigurowanie powiadomień.</w:t>
            </w:r>
          </w:p>
        </w:tc>
        <w:tc>
          <w:tcPr>
            <w:tcW w:w="4103" w:type="dxa"/>
          </w:tcPr>
          <w:p w14:paraId="55376B28" w14:textId="7DEFE0CB" w:rsidR="00F9200A" w:rsidRPr="00152971" w:rsidRDefault="006F4A63" w:rsidP="006644B7">
            <w:pPr>
              <w:spacing w:line="256" w:lineRule="auto"/>
              <w:rPr>
                <w:rFonts w:eastAsia="Calibri" w:cstheme="minorHAnsi"/>
              </w:rPr>
            </w:pPr>
            <w:r w:rsidRPr="00152971">
              <w:rPr>
                <w:rFonts w:eastAsia="Calibri" w:cstheme="minorHAnsi"/>
              </w:rPr>
              <w:t>Spełnia/nie spełnia</w:t>
            </w:r>
          </w:p>
        </w:tc>
      </w:tr>
      <w:tr w:rsidR="00F9200A" w:rsidRPr="00152971" w14:paraId="42A8D1BE" w14:textId="77777777" w:rsidTr="006F4A63">
        <w:trPr>
          <w:trHeight w:val="381"/>
        </w:trPr>
        <w:tc>
          <w:tcPr>
            <w:tcW w:w="551" w:type="dxa"/>
          </w:tcPr>
          <w:p w14:paraId="0E113DB4" w14:textId="77777777" w:rsidR="00F9200A" w:rsidRPr="00152971" w:rsidRDefault="00F9200A" w:rsidP="006644B7">
            <w:pPr>
              <w:jc w:val="center"/>
              <w:rPr>
                <w:rFonts w:eastAsia="Calibri" w:cstheme="minorHAnsi"/>
              </w:rPr>
            </w:pPr>
          </w:p>
        </w:tc>
        <w:tc>
          <w:tcPr>
            <w:tcW w:w="1851" w:type="dxa"/>
          </w:tcPr>
          <w:p w14:paraId="4678DE8F" w14:textId="77777777" w:rsidR="00F9200A" w:rsidRPr="00152971" w:rsidRDefault="00F9200A" w:rsidP="006644B7">
            <w:pPr>
              <w:rPr>
                <w:rFonts w:eastAsia="Calibri" w:cstheme="minorHAnsi"/>
                <w:b/>
                <w:bCs/>
              </w:rPr>
            </w:pPr>
          </w:p>
        </w:tc>
        <w:tc>
          <w:tcPr>
            <w:tcW w:w="627" w:type="dxa"/>
          </w:tcPr>
          <w:p w14:paraId="25FEE852" w14:textId="77777777" w:rsidR="00F9200A" w:rsidRPr="00152971" w:rsidRDefault="00F9200A" w:rsidP="006644B7">
            <w:pPr>
              <w:jc w:val="center"/>
              <w:rPr>
                <w:rFonts w:eastAsia="Calibri" w:cstheme="minorHAnsi"/>
              </w:rPr>
            </w:pPr>
          </w:p>
        </w:tc>
        <w:tc>
          <w:tcPr>
            <w:tcW w:w="7752" w:type="dxa"/>
          </w:tcPr>
          <w:p w14:paraId="3F23597F" w14:textId="390EE04C" w:rsidR="00F9200A" w:rsidRPr="00F9200A" w:rsidRDefault="006F4A63" w:rsidP="006644B7">
            <w:pPr>
              <w:rPr>
                <w:rFonts w:cstheme="minorHAnsi"/>
              </w:rPr>
            </w:pPr>
            <w:r w:rsidRPr="006F4A63">
              <w:rPr>
                <w:rFonts w:cstheme="minorHAnsi"/>
              </w:rPr>
              <w:t>46.</w:t>
            </w:r>
            <w:r w:rsidRPr="006F4A63">
              <w:rPr>
                <w:rFonts w:cstheme="minorHAnsi"/>
              </w:rPr>
              <w:tab/>
              <w:t>Dokumentacja techniczna.</w:t>
            </w:r>
          </w:p>
        </w:tc>
        <w:tc>
          <w:tcPr>
            <w:tcW w:w="4103" w:type="dxa"/>
          </w:tcPr>
          <w:p w14:paraId="4A2D3075" w14:textId="4416624F" w:rsidR="00F9200A" w:rsidRPr="00152971" w:rsidRDefault="006F4A63" w:rsidP="006644B7">
            <w:pPr>
              <w:spacing w:line="256" w:lineRule="auto"/>
              <w:rPr>
                <w:rFonts w:eastAsia="Calibri" w:cstheme="minorHAnsi"/>
              </w:rPr>
            </w:pPr>
            <w:r w:rsidRPr="00152971">
              <w:rPr>
                <w:rFonts w:eastAsia="Calibri" w:cstheme="minorHAnsi"/>
              </w:rPr>
              <w:t>Spełnia/nie spełnia</w:t>
            </w:r>
          </w:p>
        </w:tc>
      </w:tr>
    </w:tbl>
    <w:p w14:paraId="0E6EE640" w14:textId="77777777" w:rsidR="00ED4E7D" w:rsidRPr="00ED4E7D" w:rsidRDefault="00ED4E7D" w:rsidP="00ED4E7D">
      <w:pPr>
        <w:rPr>
          <w:b/>
          <w:u w:val="single"/>
        </w:rPr>
      </w:pPr>
    </w:p>
    <w:p w14:paraId="1D96D401" w14:textId="30BB8F46" w:rsidR="00353BBC" w:rsidRPr="00353BBC" w:rsidRDefault="00A74FAF" w:rsidP="00353BBC">
      <w:pPr>
        <w:pStyle w:val="Akapitzlist"/>
        <w:numPr>
          <w:ilvl w:val="0"/>
          <w:numId w:val="40"/>
        </w:numPr>
        <w:ind w:left="426"/>
        <w:rPr>
          <w:b/>
          <w:u w:val="single"/>
        </w:rPr>
      </w:pPr>
      <w:r w:rsidRPr="00A74FAF">
        <w:rPr>
          <w:b/>
          <w:u w:val="single"/>
        </w:rPr>
        <w:t>Biblioteka taśmowa</w:t>
      </w:r>
    </w:p>
    <w:tbl>
      <w:tblPr>
        <w:tblStyle w:val="Tabela-Siatka"/>
        <w:tblW w:w="14884" w:type="dxa"/>
        <w:tblInd w:w="-714" w:type="dxa"/>
        <w:tblLook w:val="04A0" w:firstRow="1" w:lastRow="0" w:firstColumn="1" w:lastColumn="0" w:noHBand="0" w:noVBand="1"/>
      </w:tblPr>
      <w:tblGrid>
        <w:gridCol w:w="552"/>
        <w:gridCol w:w="1851"/>
        <w:gridCol w:w="627"/>
        <w:gridCol w:w="7751"/>
        <w:gridCol w:w="4103"/>
      </w:tblGrid>
      <w:tr w:rsidR="002A0213" w:rsidRPr="00152971" w14:paraId="1AC188AC" w14:textId="77777777" w:rsidTr="00A74FAF">
        <w:tc>
          <w:tcPr>
            <w:tcW w:w="552" w:type="dxa"/>
            <w:vAlign w:val="center"/>
          </w:tcPr>
          <w:p w14:paraId="0BC12EA6" w14:textId="77777777" w:rsidR="002A0213" w:rsidRPr="00152971" w:rsidRDefault="002A0213" w:rsidP="00201C26">
            <w:pPr>
              <w:jc w:val="center"/>
              <w:rPr>
                <w:rFonts w:eastAsia="Calibri" w:cstheme="minorHAnsi"/>
                <w:b/>
                <w:bCs/>
                <w:highlight w:val="yellow"/>
              </w:rPr>
            </w:pPr>
            <w:bookmarkStart w:id="2" w:name="_Hlk218248590"/>
            <w:r w:rsidRPr="00152971">
              <w:rPr>
                <w:rFonts w:eastAsia="Calibri" w:cstheme="minorHAnsi"/>
                <w:b/>
                <w:bCs/>
              </w:rPr>
              <w:t>Lp.</w:t>
            </w:r>
          </w:p>
        </w:tc>
        <w:tc>
          <w:tcPr>
            <w:tcW w:w="1851" w:type="dxa"/>
            <w:vAlign w:val="center"/>
          </w:tcPr>
          <w:p w14:paraId="0D274F8E" w14:textId="77777777" w:rsidR="002A0213" w:rsidRPr="00152971" w:rsidRDefault="002A0213" w:rsidP="00201C26">
            <w:pPr>
              <w:jc w:val="center"/>
              <w:rPr>
                <w:rFonts w:eastAsia="Calibri" w:cstheme="minorHAnsi"/>
                <w:b/>
                <w:bCs/>
                <w:highlight w:val="yellow"/>
              </w:rPr>
            </w:pPr>
            <w:r w:rsidRPr="00152971">
              <w:rPr>
                <w:rFonts w:eastAsia="Calibri" w:cstheme="minorHAnsi"/>
                <w:b/>
                <w:bCs/>
              </w:rPr>
              <w:t>Nazwa produktu</w:t>
            </w:r>
          </w:p>
        </w:tc>
        <w:tc>
          <w:tcPr>
            <w:tcW w:w="627" w:type="dxa"/>
            <w:vAlign w:val="center"/>
          </w:tcPr>
          <w:p w14:paraId="3823A55F" w14:textId="3D73C616" w:rsidR="002A0213" w:rsidRPr="00152971" w:rsidRDefault="002A0213" w:rsidP="00201C26">
            <w:pPr>
              <w:jc w:val="center"/>
              <w:rPr>
                <w:rFonts w:eastAsia="Calibri" w:cstheme="minorHAnsi"/>
                <w:b/>
                <w:bCs/>
              </w:rPr>
            </w:pPr>
            <w:r w:rsidRPr="00152971">
              <w:rPr>
                <w:rFonts w:eastAsia="Calibri" w:cstheme="minorHAnsi"/>
                <w:b/>
                <w:bCs/>
              </w:rPr>
              <w:t>Ilość</w:t>
            </w:r>
          </w:p>
        </w:tc>
        <w:tc>
          <w:tcPr>
            <w:tcW w:w="7751" w:type="dxa"/>
            <w:vAlign w:val="center"/>
          </w:tcPr>
          <w:p w14:paraId="77620C1E" w14:textId="77777777" w:rsidR="002A0213" w:rsidRPr="00152971" w:rsidRDefault="002A0213" w:rsidP="00201C26">
            <w:pPr>
              <w:jc w:val="center"/>
              <w:rPr>
                <w:rFonts w:eastAsia="Calibri" w:cstheme="minorHAnsi"/>
                <w:b/>
                <w:bCs/>
                <w:highlight w:val="yellow"/>
              </w:rPr>
            </w:pPr>
            <w:r w:rsidRPr="00152971">
              <w:rPr>
                <w:rFonts w:eastAsia="Calibri" w:cstheme="minorHAnsi"/>
                <w:b/>
                <w:bCs/>
              </w:rPr>
              <w:t>Opis produktu minimalne wymagania</w:t>
            </w:r>
          </w:p>
        </w:tc>
        <w:tc>
          <w:tcPr>
            <w:tcW w:w="4103" w:type="dxa"/>
            <w:vAlign w:val="center"/>
          </w:tcPr>
          <w:p w14:paraId="199C42F6" w14:textId="3B5DD8B2" w:rsidR="002A0213" w:rsidRPr="00152971" w:rsidRDefault="002A0213" w:rsidP="003008F1">
            <w:pPr>
              <w:jc w:val="center"/>
              <w:rPr>
                <w:rFonts w:eastAsia="Calibri" w:cstheme="minorHAnsi"/>
                <w:b/>
                <w:bCs/>
              </w:rPr>
            </w:pPr>
            <w:r w:rsidRPr="00152971">
              <w:rPr>
                <w:rFonts w:eastAsia="Calibri" w:cstheme="minorHAnsi"/>
                <w:b/>
                <w:bCs/>
              </w:rPr>
              <w:t>Proponowany sprzęt (wpisać w wyznaczonych miejscach producenta, model wraz z określeniem spełnianie lub nie spełniania poprzez przekreślenie niewłaściwego, postawionych minimalnych parametrów)</w:t>
            </w:r>
          </w:p>
        </w:tc>
      </w:tr>
      <w:tr w:rsidR="00353BBC" w:rsidRPr="00152971" w14:paraId="559B7FFD" w14:textId="77777777" w:rsidTr="00A74FAF">
        <w:tc>
          <w:tcPr>
            <w:tcW w:w="552" w:type="dxa"/>
            <w:vMerge w:val="restart"/>
          </w:tcPr>
          <w:p w14:paraId="0DA4F5E5" w14:textId="37B4DC7E" w:rsidR="00353BBC" w:rsidRPr="00152971" w:rsidRDefault="002B2A08" w:rsidP="00201C26">
            <w:pPr>
              <w:jc w:val="center"/>
              <w:rPr>
                <w:rFonts w:eastAsia="Calibri" w:cstheme="minorHAnsi"/>
              </w:rPr>
            </w:pPr>
            <w:r>
              <w:rPr>
                <w:rFonts w:eastAsia="Calibri" w:cstheme="minorHAnsi"/>
              </w:rPr>
              <w:t>3</w:t>
            </w:r>
          </w:p>
          <w:p w14:paraId="0C7A09A4" w14:textId="77777777" w:rsidR="00353BBC" w:rsidRPr="00152971" w:rsidRDefault="00353BBC" w:rsidP="00201C26">
            <w:pPr>
              <w:jc w:val="center"/>
              <w:rPr>
                <w:rFonts w:eastAsia="Calibri" w:cstheme="minorHAnsi"/>
              </w:rPr>
            </w:pPr>
          </w:p>
        </w:tc>
        <w:tc>
          <w:tcPr>
            <w:tcW w:w="1851" w:type="dxa"/>
            <w:vMerge w:val="restart"/>
          </w:tcPr>
          <w:p w14:paraId="07ECF6BC" w14:textId="7B06E863" w:rsidR="00353BBC" w:rsidRPr="00353BBC" w:rsidRDefault="00A74FAF" w:rsidP="00353BBC">
            <w:pPr>
              <w:rPr>
                <w:rFonts w:eastAsia="Calibri" w:cstheme="minorHAnsi"/>
                <w:b/>
                <w:bCs/>
              </w:rPr>
            </w:pPr>
            <w:r>
              <w:rPr>
                <w:rFonts w:eastAsia="Calibri" w:cstheme="minorHAnsi"/>
                <w:b/>
                <w:bCs/>
              </w:rPr>
              <w:t>Biblioteka taśmowa</w:t>
            </w:r>
          </w:p>
          <w:p w14:paraId="40D09BF0" w14:textId="7FE17907" w:rsidR="00353BBC" w:rsidRPr="00152971" w:rsidRDefault="00353BBC" w:rsidP="00201C26">
            <w:pPr>
              <w:rPr>
                <w:rFonts w:eastAsia="Calibri" w:cstheme="minorHAnsi"/>
                <w:b/>
                <w:bCs/>
              </w:rPr>
            </w:pPr>
          </w:p>
        </w:tc>
        <w:tc>
          <w:tcPr>
            <w:tcW w:w="627" w:type="dxa"/>
            <w:vMerge w:val="restart"/>
          </w:tcPr>
          <w:p w14:paraId="1DFB2B58" w14:textId="08EE057F" w:rsidR="00353BBC" w:rsidRPr="00152971" w:rsidRDefault="006F4A63" w:rsidP="00201C26">
            <w:pPr>
              <w:jc w:val="center"/>
              <w:rPr>
                <w:rFonts w:eastAsia="Calibri" w:cstheme="minorHAnsi"/>
              </w:rPr>
            </w:pPr>
            <w:r>
              <w:rPr>
                <w:rFonts w:eastAsia="Calibri" w:cstheme="minorHAnsi"/>
              </w:rPr>
              <w:t>1</w:t>
            </w:r>
          </w:p>
        </w:tc>
        <w:tc>
          <w:tcPr>
            <w:tcW w:w="7751" w:type="dxa"/>
          </w:tcPr>
          <w:p w14:paraId="1AC1FC87" w14:textId="6CD6B3D0" w:rsidR="00353BBC" w:rsidRPr="00152971" w:rsidRDefault="00353BBC" w:rsidP="003008F1">
            <w:pPr>
              <w:rPr>
                <w:rFonts w:eastAsia="Calibri" w:cstheme="minorHAnsi"/>
              </w:rPr>
            </w:pPr>
            <w:r w:rsidRPr="00152971">
              <w:rPr>
                <w:rFonts w:eastAsia="Calibri" w:cstheme="minorHAnsi"/>
              </w:rPr>
              <w:t>Nazwa i model oferowanego produktu.</w:t>
            </w:r>
          </w:p>
        </w:tc>
        <w:tc>
          <w:tcPr>
            <w:tcW w:w="4103" w:type="dxa"/>
          </w:tcPr>
          <w:p w14:paraId="26975105" w14:textId="6F3E3252" w:rsidR="00353BBC" w:rsidRPr="00152971" w:rsidRDefault="00353BBC" w:rsidP="003008F1">
            <w:pPr>
              <w:spacing w:line="256" w:lineRule="auto"/>
              <w:rPr>
                <w:rFonts w:eastAsia="Calibri" w:cstheme="minorHAnsi"/>
              </w:rPr>
            </w:pPr>
            <w:r w:rsidRPr="00152971">
              <w:rPr>
                <w:rFonts w:eastAsia="Calibri" w:cstheme="minorHAnsi"/>
              </w:rPr>
              <w:t>Producent, model produktu:</w:t>
            </w:r>
          </w:p>
          <w:p w14:paraId="160BEED5" w14:textId="77777777" w:rsidR="00353BBC" w:rsidRPr="00152971" w:rsidRDefault="00353BBC" w:rsidP="003008F1">
            <w:pPr>
              <w:spacing w:line="256" w:lineRule="auto"/>
              <w:ind w:left="172"/>
              <w:jc w:val="both"/>
              <w:rPr>
                <w:rFonts w:eastAsia="Calibri" w:cstheme="minorHAnsi"/>
              </w:rPr>
            </w:pPr>
          </w:p>
          <w:p w14:paraId="62D615D4" w14:textId="77777777" w:rsidR="00353BBC" w:rsidRPr="00152971" w:rsidRDefault="00353BBC" w:rsidP="003008F1">
            <w:pPr>
              <w:spacing w:line="256" w:lineRule="auto"/>
              <w:ind w:left="172"/>
              <w:jc w:val="both"/>
              <w:rPr>
                <w:rFonts w:eastAsia="Calibri" w:cstheme="minorHAnsi"/>
              </w:rPr>
            </w:pPr>
            <w:r w:rsidRPr="00152971">
              <w:rPr>
                <w:rFonts w:eastAsia="Calibri" w:cstheme="minorHAnsi"/>
              </w:rPr>
              <w:t>……………………………………………..</w:t>
            </w:r>
          </w:p>
          <w:p w14:paraId="4A10458D" w14:textId="77777777" w:rsidR="00353BBC" w:rsidRPr="00152971" w:rsidRDefault="00353BBC" w:rsidP="003008F1">
            <w:pPr>
              <w:spacing w:line="256" w:lineRule="auto"/>
              <w:ind w:left="172"/>
              <w:jc w:val="both"/>
              <w:rPr>
                <w:rFonts w:eastAsia="Calibri" w:cstheme="minorHAnsi"/>
              </w:rPr>
            </w:pPr>
          </w:p>
          <w:p w14:paraId="56A36661" w14:textId="77777777" w:rsidR="00353BBC" w:rsidRPr="00152971" w:rsidRDefault="00353BBC" w:rsidP="00152971">
            <w:pPr>
              <w:rPr>
                <w:rFonts w:eastAsia="Calibri" w:cstheme="minorHAnsi"/>
              </w:rPr>
            </w:pPr>
          </w:p>
        </w:tc>
      </w:tr>
      <w:tr w:rsidR="00353BBC" w:rsidRPr="00152971" w14:paraId="4BAB7C24" w14:textId="77777777" w:rsidTr="00A74FAF">
        <w:tc>
          <w:tcPr>
            <w:tcW w:w="552" w:type="dxa"/>
            <w:vMerge/>
          </w:tcPr>
          <w:p w14:paraId="38380F54" w14:textId="77777777" w:rsidR="00353BBC" w:rsidRPr="00152971" w:rsidRDefault="00353BBC" w:rsidP="00201C26">
            <w:pPr>
              <w:jc w:val="center"/>
              <w:rPr>
                <w:rFonts w:eastAsia="Calibri" w:cstheme="minorHAnsi"/>
              </w:rPr>
            </w:pPr>
          </w:p>
        </w:tc>
        <w:tc>
          <w:tcPr>
            <w:tcW w:w="1851" w:type="dxa"/>
            <w:vMerge/>
          </w:tcPr>
          <w:p w14:paraId="59B0CE13" w14:textId="77777777" w:rsidR="00353BBC" w:rsidRPr="00152971" w:rsidRDefault="00353BBC" w:rsidP="00353BBC">
            <w:pPr>
              <w:rPr>
                <w:rFonts w:eastAsia="Calibri" w:cstheme="minorHAnsi"/>
                <w:b/>
                <w:bCs/>
              </w:rPr>
            </w:pPr>
          </w:p>
        </w:tc>
        <w:tc>
          <w:tcPr>
            <w:tcW w:w="627" w:type="dxa"/>
            <w:vMerge/>
          </w:tcPr>
          <w:p w14:paraId="6EDE9075" w14:textId="77777777" w:rsidR="00353BBC" w:rsidRPr="00152971" w:rsidRDefault="00353BBC" w:rsidP="00201C26">
            <w:pPr>
              <w:jc w:val="center"/>
              <w:rPr>
                <w:rFonts w:eastAsia="Calibri" w:cstheme="minorHAnsi"/>
              </w:rPr>
            </w:pPr>
          </w:p>
        </w:tc>
        <w:tc>
          <w:tcPr>
            <w:tcW w:w="7751" w:type="dxa"/>
          </w:tcPr>
          <w:p w14:paraId="6B58C55F" w14:textId="17323CDD" w:rsidR="00353BBC" w:rsidRPr="00152971" w:rsidRDefault="00A74FAF" w:rsidP="002B487D">
            <w:pPr>
              <w:rPr>
                <w:rFonts w:cstheme="minorHAnsi"/>
              </w:rPr>
            </w:pPr>
            <w:r w:rsidRPr="00A74FAF">
              <w:rPr>
                <w:rFonts w:cstheme="minorHAnsi"/>
                <w:color w:val="000000"/>
              </w:rPr>
              <w:t>1.</w:t>
            </w:r>
            <w:r w:rsidRPr="00A74FAF">
              <w:rPr>
                <w:rFonts w:cstheme="minorHAnsi"/>
                <w:color w:val="000000"/>
              </w:rPr>
              <w:tab/>
              <w:t>Obudowa do zamontowania w szafie rack, maksymalnie 1U. Wbudowany czytnik kodów kreskowych. Dostarczony odpowiedni zestaw umożliwiający instalacje urządzenia w szafie rack.</w:t>
            </w:r>
          </w:p>
        </w:tc>
        <w:tc>
          <w:tcPr>
            <w:tcW w:w="4103" w:type="dxa"/>
          </w:tcPr>
          <w:p w14:paraId="4798CADE" w14:textId="43D23755" w:rsidR="00353BBC" w:rsidRPr="00152971" w:rsidRDefault="001C2CC3" w:rsidP="003008F1">
            <w:pPr>
              <w:spacing w:line="256" w:lineRule="auto"/>
              <w:rPr>
                <w:rFonts w:eastAsia="Calibri" w:cstheme="minorHAnsi"/>
              </w:rPr>
            </w:pPr>
            <w:r w:rsidRPr="00152971">
              <w:rPr>
                <w:rFonts w:eastAsia="Calibri" w:cstheme="minorHAnsi"/>
              </w:rPr>
              <w:t>Spełnia/nie spełnia</w:t>
            </w:r>
          </w:p>
        </w:tc>
      </w:tr>
      <w:tr w:rsidR="00353BBC" w:rsidRPr="00152971" w14:paraId="0C7D0706" w14:textId="77777777" w:rsidTr="00A74FAF">
        <w:tc>
          <w:tcPr>
            <w:tcW w:w="552" w:type="dxa"/>
            <w:vMerge/>
          </w:tcPr>
          <w:p w14:paraId="62359B7E" w14:textId="77777777" w:rsidR="00353BBC" w:rsidRPr="00152971" w:rsidRDefault="00353BBC" w:rsidP="00201C26">
            <w:pPr>
              <w:jc w:val="center"/>
              <w:rPr>
                <w:rFonts w:eastAsia="Calibri" w:cstheme="minorHAnsi"/>
              </w:rPr>
            </w:pPr>
          </w:p>
        </w:tc>
        <w:tc>
          <w:tcPr>
            <w:tcW w:w="1851" w:type="dxa"/>
            <w:vMerge/>
          </w:tcPr>
          <w:p w14:paraId="3D9B1D1F" w14:textId="77777777" w:rsidR="00353BBC" w:rsidRPr="00152971" w:rsidRDefault="00353BBC" w:rsidP="00353BBC">
            <w:pPr>
              <w:rPr>
                <w:rFonts w:eastAsia="Calibri" w:cstheme="minorHAnsi"/>
                <w:b/>
                <w:bCs/>
              </w:rPr>
            </w:pPr>
          </w:p>
        </w:tc>
        <w:tc>
          <w:tcPr>
            <w:tcW w:w="627" w:type="dxa"/>
            <w:vMerge/>
          </w:tcPr>
          <w:p w14:paraId="02B8FAC4" w14:textId="77777777" w:rsidR="00353BBC" w:rsidRPr="00152971" w:rsidRDefault="00353BBC" w:rsidP="00201C26">
            <w:pPr>
              <w:jc w:val="center"/>
              <w:rPr>
                <w:rFonts w:eastAsia="Calibri" w:cstheme="minorHAnsi"/>
              </w:rPr>
            </w:pPr>
          </w:p>
        </w:tc>
        <w:tc>
          <w:tcPr>
            <w:tcW w:w="7751" w:type="dxa"/>
          </w:tcPr>
          <w:p w14:paraId="0D78F624" w14:textId="28EF69B1" w:rsidR="00353BBC" w:rsidRPr="00152971" w:rsidRDefault="00A74FAF" w:rsidP="003008F1">
            <w:pPr>
              <w:rPr>
                <w:rFonts w:cstheme="minorHAnsi"/>
              </w:rPr>
            </w:pPr>
            <w:r w:rsidRPr="00A74FAF">
              <w:rPr>
                <w:rFonts w:cstheme="minorHAnsi"/>
              </w:rPr>
              <w:t>2.</w:t>
            </w:r>
            <w:r w:rsidRPr="00A74FAF">
              <w:rPr>
                <w:rFonts w:cstheme="minorHAnsi"/>
              </w:rPr>
              <w:tab/>
              <w:t>Biblioteka powinna umożliwiać obsługę napędów LTO7/8/9. W chwili dostawy w bibliotece powinien być zainstalowany napęd LTO8 SAS.</w:t>
            </w:r>
          </w:p>
        </w:tc>
        <w:tc>
          <w:tcPr>
            <w:tcW w:w="4103" w:type="dxa"/>
          </w:tcPr>
          <w:p w14:paraId="74877AC0" w14:textId="3D401BEB" w:rsidR="00353BBC" w:rsidRPr="00152971" w:rsidRDefault="001C2CC3" w:rsidP="003008F1">
            <w:pPr>
              <w:spacing w:line="256" w:lineRule="auto"/>
              <w:rPr>
                <w:rFonts w:eastAsia="Calibri" w:cstheme="minorHAnsi"/>
              </w:rPr>
            </w:pPr>
            <w:r w:rsidRPr="00152971">
              <w:rPr>
                <w:rFonts w:eastAsia="Calibri" w:cstheme="minorHAnsi"/>
              </w:rPr>
              <w:t>Spełnia/nie spełnia</w:t>
            </w:r>
          </w:p>
        </w:tc>
      </w:tr>
      <w:tr w:rsidR="002B487D" w:rsidRPr="00152971" w14:paraId="22BA7133" w14:textId="77777777" w:rsidTr="00A74FAF">
        <w:tc>
          <w:tcPr>
            <w:tcW w:w="552" w:type="dxa"/>
            <w:vMerge/>
          </w:tcPr>
          <w:p w14:paraId="09595614" w14:textId="77777777" w:rsidR="002B487D" w:rsidRPr="00152971" w:rsidRDefault="002B487D" w:rsidP="002B487D">
            <w:pPr>
              <w:jc w:val="center"/>
              <w:rPr>
                <w:rFonts w:eastAsia="Calibri" w:cstheme="minorHAnsi"/>
              </w:rPr>
            </w:pPr>
          </w:p>
        </w:tc>
        <w:tc>
          <w:tcPr>
            <w:tcW w:w="1851" w:type="dxa"/>
            <w:vMerge/>
          </w:tcPr>
          <w:p w14:paraId="43480040" w14:textId="77777777" w:rsidR="002B487D" w:rsidRPr="00152971" w:rsidRDefault="002B487D" w:rsidP="002B487D">
            <w:pPr>
              <w:rPr>
                <w:rFonts w:eastAsia="Calibri" w:cstheme="minorHAnsi"/>
                <w:b/>
                <w:bCs/>
              </w:rPr>
            </w:pPr>
          </w:p>
        </w:tc>
        <w:tc>
          <w:tcPr>
            <w:tcW w:w="627" w:type="dxa"/>
            <w:vMerge/>
          </w:tcPr>
          <w:p w14:paraId="3C3E7FED" w14:textId="77777777" w:rsidR="002B487D" w:rsidRPr="00152971" w:rsidRDefault="002B487D" w:rsidP="002B487D">
            <w:pPr>
              <w:jc w:val="center"/>
              <w:rPr>
                <w:rFonts w:eastAsia="Calibri" w:cstheme="minorHAnsi"/>
              </w:rPr>
            </w:pPr>
          </w:p>
        </w:tc>
        <w:tc>
          <w:tcPr>
            <w:tcW w:w="7751" w:type="dxa"/>
            <w:vAlign w:val="center"/>
          </w:tcPr>
          <w:p w14:paraId="44BE776C" w14:textId="23E7E47B" w:rsidR="002B487D" w:rsidRPr="00152971" w:rsidRDefault="00A74FAF" w:rsidP="002B487D">
            <w:pPr>
              <w:rPr>
                <w:rFonts w:cstheme="minorHAnsi"/>
              </w:rPr>
            </w:pPr>
            <w:r w:rsidRPr="00A74FAF">
              <w:rPr>
                <w:rFonts w:cstheme="minorHAnsi"/>
              </w:rPr>
              <w:t>3.</w:t>
            </w:r>
            <w:r w:rsidRPr="00A74FAF">
              <w:rPr>
                <w:rFonts w:cstheme="minorHAnsi"/>
              </w:rPr>
              <w:tab/>
              <w:t>Wraz  z urządzeniem powinno być dostarczone odpowiednie okablowanie umożliwiające podłączenie napędu LTO8 SAS do serwera rack wyposażonego w porty SAS SFF-8644 Okablowanie powinno mieć przynajmniej 4m długości.</w:t>
            </w:r>
          </w:p>
        </w:tc>
        <w:tc>
          <w:tcPr>
            <w:tcW w:w="4103" w:type="dxa"/>
          </w:tcPr>
          <w:p w14:paraId="59F83948" w14:textId="4C10366E" w:rsidR="002B487D" w:rsidRPr="00152971" w:rsidRDefault="001C2CC3" w:rsidP="002B487D">
            <w:pPr>
              <w:spacing w:line="256" w:lineRule="auto"/>
              <w:rPr>
                <w:rFonts w:eastAsia="Calibri" w:cstheme="minorHAnsi"/>
              </w:rPr>
            </w:pPr>
            <w:r w:rsidRPr="00152971">
              <w:rPr>
                <w:rFonts w:eastAsia="Calibri" w:cstheme="minorHAnsi"/>
              </w:rPr>
              <w:t>Spełnia/nie spełnia</w:t>
            </w:r>
          </w:p>
        </w:tc>
      </w:tr>
      <w:tr w:rsidR="00152971" w:rsidRPr="00152971" w14:paraId="5A5106AF" w14:textId="77777777" w:rsidTr="00A74FAF">
        <w:tc>
          <w:tcPr>
            <w:tcW w:w="552" w:type="dxa"/>
            <w:vMerge/>
          </w:tcPr>
          <w:p w14:paraId="33FE5B0A" w14:textId="77777777" w:rsidR="00152971" w:rsidRPr="00152971" w:rsidRDefault="00152971" w:rsidP="00152971">
            <w:pPr>
              <w:jc w:val="center"/>
              <w:rPr>
                <w:rFonts w:eastAsia="Calibri" w:cstheme="minorHAnsi"/>
              </w:rPr>
            </w:pPr>
          </w:p>
        </w:tc>
        <w:tc>
          <w:tcPr>
            <w:tcW w:w="1851" w:type="dxa"/>
            <w:vMerge/>
          </w:tcPr>
          <w:p w14:paraId="3FF7597D" w14:textId="77777777" w:rsidR="00152971" w:rsidRPr="00152971" w:rsidRDefault="00152971" w:rsidP="00152971">
            <w:pPr>
              <w:rPr>
                <w:rFonts w:eastAsia="Calibri" w:cstheme="minorHAnsi"/>
                <w:b/>
                <w:bCs/>
              </w:rPr>
            </w:pPr>
          </w:p>
        </w:tc>
        <w:tc>
          <w:tcPr>
            <w:tcW w:w="627" w:type="dxa"/>
            <w:vMerge/>
          </w:tcPr>
          <w:p w14:paraId="0F30D57F" w14:textId="77777777" w:rsidR="00152971" w:rsidRPr="00152971" w:rsidRDefault="00152971" w:rsidP="00152971">
            <w:pPr>
              <w:jc w:val="center"/>
              <w:rPr>
                <w:rFonts w:eastAsia="Calibri" w:cstheme="minorHAnsi"/>
              </w:rPr>
            </w:pPr>
          </w:p>
        </w:tc>
        <w:tc>
          <w:tcPr>
            <w:tcW w:w="7751" w:type="dxa"/>
          </w:tcPr>
          <w:p w14:paraId="5F7B2EBE" w14:textId="0C1DE212" w:rsidR="00152971" w:rsidRPr="00152971" w:rsidRDefault="00A74FAF" w:rsidP="00152971">
            <w:pPr>
              <w:rPr>
                <w:rFonts w:cstheme="minorHAnsi"/>
              </w:rPr>
            </w:pPr>
            <w:r w:rsidRPr="00A74FAF">
              <w:rPr>
                <w:rFonts w:cstheme="minorHAnsi"/>
              </w:rPr>
              <w:t>4.</w:t>
            </w:r>
            <w:r w:rsidRPr="00A74FAF">
              <w:rPr>
                <w:rFonts w:cstheme="minorHAnsi"/>
              </w:rPr>
              <w:tab/>
              <w:t>Liczba slotów LTO: Minimum 9,  jeżeli licencjonowana jest liczba slotów - wymagane aktywowanie wszystkich slotów</w:t>
            </w:r>
          </w:p>
        </w:tc>
        <w:tc>
          <w:tcPr>
            <w:tcW w:w="4103" w:type="dxa"/>
          </w:tcPr>
          <w:p w14:paraId="5FD44BE8" w14:textId="77777777" w:rsidR="00152971" w:rsidRPr="00152971" w:rsidRDefault="00152971" w:rsidP="00152971">
            <w:pPr>
              <w:rPr>
                <w:rFonts w:eastAsia="Calibri" w:cstheme="minorHAnsi"/>
                <w:kern w:val="0"/>
                <w14:ligatures w14:val="none"/>
              </w:rPr>
            </w:pPr>
            <w:r w:rsidRPr="00152971">
              <w:rPr>
                <w:rFonts w:eastAsia="Calibri" w:cstheme="minorHAnsi"/>
                <w:kern w:val="0"/>
                <w14:ligatures w14:val="none"/>
              </w:rPr>
              <w:t>Spełnia/nie spełnia</w:t>
            </w:r>
          </w:p>
          <w:p w14:paraId="13BD256A" w14:textId="402B337C" w:rsidR="00152971" w:rsidRPr="00152971" w:rsidRDefault="00152971" w:rsidP="00152971">
            <w:pPr>
              <w:spacing w:line="256" w:lineRule="auto"/>
              <w:rPr>
                <w:rFonts w:eastAsia="Calibri" w:cstheme="minorHAnsi"/>
              </w:rPr>
            </w:pPr>
          </w:p>
        </w:tc>
      </w:tr>
      <w:tr w:rsidR="00152971" w:rsidRPr="00152971" w14:paraId="2E8BB740" w14:textId="77777777" w:rsidTr="00A74FAF">
        <w:tc>
          <w:tcPr>
            <w:tcW w:w="552" w:type="dxa"/>
            <w:vMerge/>
          </w:tcPr>
          <w:p w14:paraId="49981033" w14:textId="77777777" w:rsidR="00152971" w:rsidRPr="00152971" w:rsidRDefault="00152971" w:rsidP="00152971">
            <w:pPr>
              <w:jc w:val="center"/>
              <w:rPr>
                <w:rFonts w:eastAsia="Calibri" w:cstheme="minorHAnsi"/>
              </w:rPr>
            </w:pPr>
          </w:p>
        </w:tc>
        <w:tc>
          <w:tcPr>
            <w:tcW w:w="1851" w:type="dxa"/>
            <w:vMerge/>
          </w:tcPr>
          <w:p w14:paraId="69B261D8" w14:textId="77777777" w:rsidR="00152971" w:rsidRPr="00152971" w:rsidRDefault="00152971" w:rsidP="00152971">
            <w:pPr>
              <w:rPr>
                <w:rFonts w:eastAsia="Calibri" w:cstheme="minorHAnsi"/>
                <w:b/>
                <w:bCs/>
              </w:rPr>
            </w:pPr>
          </w:p>
        </w:tc>
        <w:tc>
          <w:tcPr>
            <w:tcW w:w="627" w:type="dxa"/>
            <w:vMerge/>
          </w:tcPr>
          <w:p w14:paraId="7B609C31" w14:textId="77777777" w:rsidR="00152971" w:rsidRPr="00152971" w:rsidRDefault="00152971" w:rsidP="00152971">
            <w:pPr>
              <w:jc w:val="center"/>
              <w:rPr>
                <w:rFonts w:eastAsia="Calibri" w:cstheme="minorHAnsi"/>
              </w:rPr>
            </w:pPr>
          </w:p>
        </w:tc>
        <w:tc>
          <w:tcPr>
            <w:tcW w:w="7751" w:type="dxa"/>
          </w:tcPr>
          <w:p w14:paraId="44550640" w14:textId="40776A06" w:rsidR="00152971" w:rsidRPr="00152971" w:rsidRDefault="00A74FAF" w:rsidP="00152971">
            <w:pPr>
              <w:rPr>
                <w:rFonts w:cstheme="minorHAnsi"/>
              </w:rPr>
            </w:pPr>
            <w:r w:rsidRPr="00A74FAF">
              <w:rPr>
                <w:rFonts w:cstheme="minorHAnsi"/>
              </w:rPr>
              <w:t>5.</w:t>
            </w:r>
            <w:r w:rsidRPr="00A74FAF">
              <w:rPr>
                <w:rFonts w:cstheme="minorHAnsi"/>
              </w:rPr>
              <w:tab/>
              <w:t>W komplecie 5 sztuk taśm LTO8 wraz z kodami kreskowymi oraz 1 taśma czyszcząca</w:t>
            </w:r>
          </w:p>
        </w:tc>
        <w:tc>
          <w:tcPr>
            <w:tcW w:w="4103" w:type="dxa"/>
          </w:tcPr>
          <w:p w14:paraId="48AD7778" w14:textId="77777777" w:rsidR="00152971" w:rsidRPr="00152971" w:rsidRDefault="00152971" w:rsidP="00152971">
            <w:pPr>
              <w:spacing w:line="256" w:lineRule="auto"/>
              <w:rPr>
                <w:rFonts w:eastAsia="Calibri" w:cstheme="minorHAnsi"/>
              </w:rPr>
            </w:pPr>
            <w:r w:rsidRPr="00152971">
              <w:rPr>
                <w:rFonts w:eastAsia="Calibri" w:cstheme="minorHAnsi"/>
              </w:rPr>
              <w:t>Spełnia/nie spełnia</w:t>
            </w:r>
          </w:p>
          <w:p w14:paraId="0CDDA83C" w14:textId="5462E494" w:rsidR="00152971" w:rsidRPr="00152971" w:rsidRDefault="00152971" w:rsidP="00A74FAF">
            <w:pPr>
              <w:spacing w:line="256" w:lineRule="auto"/>
              <w:rPr>
                <w:rFonts w:eastAsia="Calibri" w:cstheme="minorHAnsi"/>
              </w:rPr>
            </w:pPr>
          </w:p>
        </w:tc>
      </w:tr>
      <w:tr w:rsidR="00152971" w:rsidRPr="00152971" w14:paraId="0E8873C1" w14:textId="77777777" w:rsidTr="00A74FAF">
        <w:tc>
          <w:tcPr>
            <w:tcW w:w="552" w:type="dxa"/>
            <w:vMerge/>
          </w:tcPr>
          <w:p w14:paraId="4DE7F80F" w14:textId="77777777" w:rsidR="00152971" w:rsidRPr="00152971" w:rsidRDefault="00152971" w:rsidP="00152971">
            <w:pPr>
              <w:jc w:val="center"/>
              <w:rPr>
                <w:rFonts w:eastAsia="Calibri" w:cstheme="minorHAnsi"/>
              </w:rPr>
            </w:pPr>
          </w:p>
        </w:tc>
        <w:tc>
          <w:tcPr>
            <w:tcW w:w="1851" w:type="dxa"/>
            <w:vMerge/>
          </w:tcPr>
          <w:p w14:paraId="572446F1" w14:textId="77777777" w:rsidR="00152971" w:rsidRPr="00152971" w:rsidRDefault="00152971" w:rsidP="00152971">
            <w:pPr>
              <w:rPr>
                <w:rFonts w:eastAsia="Calibri" w:cstheme="minorHAnsi"/>
                <w:b/>
                <w:bCs/>
              </w:rPr>
            </w:pPr>
          </w:p>
        </w:tc>
        <w:tc>
          <w:tcPr>
            <w:tcW w:w="627" w:type="dxa"/>
            <w:vMerge/>
          </w:tcPr>
          <w:p w14:paraId="25C2702E" w14:textId="77777777" w:rsidR="00152971" w:rsidRPr="00152971" w:rsidRDefault="00152971" w:rsidP="00152971">
            <w:pPr>
              <w:jc w:val="center"/>
              <w:rPr>
                <w:rFonts w:eastAsia="Calibri" w:cstheme="minorHAnsi"/>
              </w:rPr>
            </w:pPr>
          </w:p>
        </w:tc>
        <w:tc>
          <w:tcPr>
            <w:tcW w:w="7751" w:type="dxa"/>
          </w:tcPr>
          <w:p w14:paraId="2F566C61" w14:textId="0C6A87C8" w:rsidR="00152971" w:rsidRPr="00152971" w:rsidRDefault="00A74FAF" w:rsidP="00152971">
            <w:pPr>
              <w:rPr>
                <w:rFonts w:cstheme="minorHAnsi"/>
              </w:rPr>
            </w:pPr>
            <w:r w:rsidRPr="00A74FAF">
              <w:rPr>
                <w:rFonts w:cstheme="minorHAnsi"/>
              </w:rPr>
              <w:t>6.</w:t>
            </w:r>
            <w:r w:rsidRPr="00A74FAF">
              <w:rPr>
                <w:rFonts w:cstheme="minorHAnsi"/>
              </w:rPr>
              <w:tab/>
              <w:t>Zainstalowany minimum jeden zasilacz wystarczający do obsługi dostarczonej konfiguracji biblioteki w raz z kablem minimum 10A i mającym przynajmniej 4.3m długości,  odpowiednim do podłączenia z PDU z wyjściem C13. Wymaga się dostarczenia także okablowania 2.8m, minimum 10A o zakończeniach C13  -  CEE7-VII.</w:t>
            </w:r>
          </w:p>
        </w:tc>
        <w:tc>
          <w:tcPr>
            <w:tcW w:w="4103" w:type="dxa"/>
          </w:tcPr>
          <w:p w14:paraId="21888CA6" w14:textId="180F9F68" w:rsidR="00152971" w:rsidRPr="00152971" w:rsidRDefault="00152971" w:rsidP="00152971">
            <w:pPr>
              <w:spacing w:line="256" w:lineRule="auto"/>
              <w:rPr>
                <w:rFonts w:eastAsia="Calibri" w:cstheme="minorHAnsi"/>
              </w:rPr>
            </w:pPr>
            <w:r w:rsidRPr="00152971">
              <w:rPr>
                <w:rFonts w:eastAsia="Calibri" w:cstheme="minorHAnsi"/>
              </w:rPr>
              <w:t>Spełnia/nie spełnia</w:t>
            </w:r>
          </w:p>
        </w:tc>
      </w:tr>
      <w:tr w:rsidR="00152971" w:rsidRPr="00152971" w14:paraId="55716912" w14:textId="77777777" w:rsidTr="00A74FAF">
        <w:tc>
          <w:tcPr>
            <w:tcW w:w="552" w:type="dxa"/>
            <w:vMerge/>
          </w:tcPr>
          <w:p w14:paraId="602C3AF6" w14:textId="77777777" w:rsidR="00152971" w:rsidRPr="00152971" w:rsidRDefault="00152971" w:rsidP="00152971">
            <w:pPr>
              <w:jc w:val="center"/>
              <w:rPr>
                <w:rFonts w:eastAsia="Calibri" w:cstheme="minorHAnsi"/>
              </w:rPr>
            </w:pPr>
          </w:p>
        </w:tc>
        <w:tc>
          <w:tcPr>
            <w:tcW w:w="1851" w:type="dxa"/>
            <w:vMerge/>
          </w:tcPr>
          <w:p w14:paraId="1BDEDDBD" w14:textId="77777777" w:rsidR="00152971" w:rsidRPr="00152971" w:rsidRDefault="00152971" w:rsidP="00152971">
            <w:pPr>
              <w:rPr>
                <w:rFonts w:eastAsia="Calibri" w:cstheme="minorHAnsi"/>
                <w:b/>
                <w:bCs/>
              </w:rPr>
            </w:pPr>
          </w:p>
        </w:tc>
        <w:tc>
          <w:tcPr>
            <w:tcW w:w="627" w:type="dxa"/>
            <w:vMerge/>
          </w:tcPr>
          <w:p w14:paraId="4FED647D" w14:textId="77777777" w:rsidR="00152971" w:rsidRPr="00152971" w:rsidRDefault="00152971" w:rsidP="00152971">
            <w:pPr>
              <w:jc w:val="center"/>
              <w:rPr>
                <w:rFonts w:eastAsia="Calibri" w:cstheme="minorHAnsi"/>
              </w:rPr>
            </w:pPr>
          </w:p>
        </w:tc>
        <w:tc>
          <w:tcPr>
            <w:tcW w:w="7751" w:type="dxa"/>
          </w:tcPr>
          <w:p w14:paraId="6134FE87" w14:textId="42F2BCB2" w:rsidR="00152971" w:rsidRPr="00152971" w:rsidRDefault="00A74FAF" w:rsidP="00A74FAF">
            <w:pPr>
              <w:rPr>
                <w:rFonts w:cstheme="minorHAnsi"/>
              </w:rPr>
            </w:pPr>
            <w:r w:rsidRPr="00A74FAF">
              <w:rPr>
                <w:rFonts w:cstheme="minorHAnsi"/>
              </w:rPr>
              <w:t>7.</w:t>
            </w:r>
            <w:r w:rsidRPr="00A74FAF">
              <w:rPr>
                <w:rFonts w:cstheme="minorHAnsi"/>
              </w:rPr>
              <w:tab/>
              <w:t>Interfejs do zarządzania poprzez przeglądarkę WWW oraz możliwość zarządzania bezpośrednio z użyciem wbudowanych klawiszy i wyświetlacza LCD.</w:t>
            </w:r>
          </w:p>
        </w:tc>
        <w:tc>
          <w:tcPr>
            <w:tcW w:w="4103" w:type="dxa"/>
          </w:tcPr>
          <w:p w14:paraId="49156931" w14:textId="08F4460D" w:rsidR="00152971" w:rsidRPr="00152971" w:rsidRDefault="00152971" w:rsidP="00152971">
            <w:pPr>
              <w:spacing w:line="256" w:lineRule="auto"/>
              <w:rPr>
                <w:rFonts w:eastAsia="Calibri" w:cstheme="minorHAnsi"/>
              </w:rPr>
            </w:pPr>
            <w:r w:rsidRPr="00152971">
              <w:rPr>
                <w:rFonts w:eastAsia="Calibri" w:cstheme="minorHAnsi"/>
              </w:rPr>
              <w:t>Spełnia/nie spełnia</w:t>
            </w:r>
          </w:p>
        </w:tc>
      </w:tr>
      <w:tr w:rsidR="00152971" w:rsidRPr="00152971" w14:paraId="1831AEC6" w14:textId="77777777" w:rsidTr="00A74FAF">
        <w:tc>
          <w:tcPr>
            <w:tcW w:w="552" w:type="dxa"/>
            <w:vMerge/>
          </w:tcPr>
          <w:p w14:paraId="16BAB477" w14:textId="77777777" w:rsidR="00152971" w:rsidRPr="00152971" w:rsidRDefault="00152971" w:rsidP="00152971">
            <w:pPr>
              <w:jc w:val="center"/>
              <w:rPr>
                <w:rFonts w:eastAsia="Calibri" w:cstheme="minorHAnsi"/>
              </w:rPr>
            </w:pPr>
          </w:p>
        </w:tc>
        <w:tc>
          <w:tcPr>
            <w:tcW w:w="1851" w:type="dxa"/>
            <w:vMerge/>
          </w:tcPr>
          <w:p w14:paraId="13A9E750" w14:textId="77777777" w:rsidR="00152971" w:rsidRPr="00152971" w:rsidRDefault="00152971" w:rsidP="00152971">
            <w:pPr>
              <w:rPr>
                <w:rFonts w:eastAsia="Calibri" w:cstheme="minorHAnsi"/>
                <w:b/>
                <w:bCs/>
              </w:rPr>
            </w:pPr>
          </w:p>
        </w:tc>
        <w:tc>
          <w:tcPr>
            <w:tcW w:w="627" w:type="dxa"/>
            <w:vMerge/>
          </w:tcPr>
          <w:p w14:paraId="781BB6BC" w14:textId="77777777" w:rsidR="00152971" w:rsidRPr="00152971" w:rsidRDefault="00152971" w:rsidP="00152971">
            <w:pPr>
              <w:jc w:val="center"/>
              <w:rPr>
                <w:rFonts w:eastAsia="Calibri" w:cstheme="minorHAnsi"/>
              </w:rPr>
            </w:pPr>
          </w:p>
        </w:tc>
        <w:tc>
          <w:tcPr>
            <w:tcW w:w="7751" w:type="dxa"/>
          </w:tcPr>
          <w:p w14:paraId="5A3E3FDC" w14:textId="5580244F" w:rsidR="00152971" w:rsidRPr="00152971" w:rsidRDefault="00A74FAF" w:rsidP="00152971">
            <w:pPr>
              <w:rPr>
                <w:rFonts w:cstheme="minorHAnsi"/>
              </w:rPr>
            </w:pPr>
            <w:r w:rsidRPr="00A74FAF">
              <w:rPr>
                <w:rFonts w:cstheme="minorHAnsi"/>
              </w:rPr>
              <w:t>8.</w:t>
            </w:r>
            <w:r w:rsidRPr="00A74FAF">
              <w:rPr>
                <w:rFonts w:cstheme="minorHAnsi"/>
              </w:rPr>
              <w:tab/>
              <w:t>Obsługa SNMP.</w:t>
            </w:r>
          </w:p>
        </w:tc>
        <w:tc>
          <w:tcPr>
            <w:tcW w:w="4103" w:type="dxa"/>
          </w:tcPr>
          <w:p w14:paraId="2124B49D" w14:textId="07933F99" w:rsidR="00152971" w:rsidRPr="00152971" w:rsidRDefault="00152971" w:rsidP="00152971">
            <w:pPr>
              <w:spacing w:line="256" w:lineRule="auto"/>
              <w:rPr>
                <w:rFonts w:eastAsia="Calibri" w:cstheme="minorHAnsi"/>
              </w:rPr>
            </w:pPr>
            <w:r w:rsidRPr="00152971">
              <w:rPr>
                <w:rFonts w:eastAsia="Calibri" w:cstheme="minorHAnsi"/>
              </w:rPr>
              <w:t>Spełnia/nie spełnia</w:t>
            </w:r>
          </w:p>
        </w:tc>
      </w:tr>
      <w:tr w:rsidR="00152971" w:rsidRPr="00152971" w14:paraId="3B273BA2" w14:textId="77777777" w:rsidTr="00A74FAF">
        <w:tc>
          <w:tcPr>
            <w:tcW w:w="552" w:type="dxa"/>
            <w:vMerge/>
          </w:tcPr>
          <w:p w14:paraId="6C1BD48E" w14:textId="77777777" w:rsidR="00152971" w:rsidRPr="00152971" w:rsidRDefault="00152971" w:rsidP="00152971">
            <w:pPr>
              <w:jc w:val="center"/>
              <w:rPr>
                <w:rFonts w:eastAsia="Calibri" w:cstheme="minorHAnsi"/>
              </w:rPr>
            </w:pPr>
          </w:p>
        </w:tc>
        <w:tc>
          <w:tcPr>
            <w:tcW w:w="1851" w:type="dxa"/>
            <w:vMerge/>
          </w:tcPr>
          <w:p w14:paraId="02B62F78" w14:textId="77777777" w:rsidR="00152971" w:rsidRPr="00152971" w:rsidRDefault="00152971" w:rsidP="00152971">
            <w:pPr>
              <w:rPr>
                <w:rFonts w:eastAsia="Calibri" w:cstheme="minorHAnsi"/>
                <w:b/>
                <w:bCs/>
              </w:rPr>
            </w:pPr>
          </w:p>
        </w:tc>
        <w:tc>
          <w:tcPr>
            <w:tcW w:w="627" w:type="dxa"/>
            <w:vMerge/>
          </w:tcPr>
          <w:p w14:paraId="2247C704" w14:textId="77777777" w:rsidR="00152971" w:rsidRPr="00152971" w:rsidRDefault="00152971" w:rsidP="00152971">
            <w:pPr>
              <w:jc w:val="center"/>
              <w:rPr>
                <w:rFonts w:eastAsia="Calibri" w:cstheme="minorHAnsi"/>
              </w:rPr>
            </w:pPr>
          </w:p>
        </w:tc>
        <w:tc>
          <w:tcPr>
            <w:tcW w:w="7751" w:type="dxa"/>
          </w:tcPr>
          <w:p w14:paraId="36AAB5AE" w14:textId="70CCD874" w:rsidR="00152971" w:rsidRPr="00152971" w:rsidRDefault="00A74FAF" w:rsidP="00152971">
            <w:pPr>
              <w:rPr>
                <w:rFonts w:cstheme="minorHAnsi"/>
              </w:rPr>
            </w:pPr>
            <w:r w:rsidRPr="00A74FAF">
              <w:rPr>
                <w:rFonts w:cstheme="minorHAnsi"/>
              </w:rPr>
              <w:t>9.</w:t>
            </w:r>
            <w:r w:rsidRPr="00A74FAF">
              <w:rPr>
                <w:rFonts w:cstheme="minorHAnsi"/>
              </w:rPr>
              <w:tab/>
              <w:t>Funkcjonalność szyfrowania backupowanych danych. Nie akceptuje się rozwiązań wykorzystujących w celu szyfrowania tylko i wyłącznie zewnętrzne aplikacje. Szyfrowanie musi opierać się o bibliotekę taśmową. Jeśli funkcjonalność szyfrowania jest oddzielnie licencjonowana, nie jest  wymagane jej dostarczenie w momencie dostawy urządzenia.</w:t>
            </w:r>
          </w:p>
        </w:tc>
        <w:tc>
          <w:tcPr>
            <w:tcW w:w="4103" w:type="dxa"/>
          </w:tcPr>
          <w:p w14:paraId="4E089ACB" w14:textId="58B258F6" w:rsidR="00152971" w:rsidRPr="00152971" w:rsidRDefault="00152971" w:rsidP="00152971">
            <w:pPr>
              <w:spacing w:line="256" w:lineRule="auto"/>
              <w:rPr>
                <w:rFonts w:eastAsia="Calibri" w:cstheme="minorHAnsi"/>
              </w:rPr>
            </w:pPr>
            <w:r w:rsidRPr="00152971">
              <w:rPr>
                <w:rFonts w:eastAsia="Calibri" w:cstheme="minorHAnsi"/>
              </w:rPr>
              <w:t>Spełnia/nie spełnia</w:t>
            </w:r>
          </w:p>
        </w:tc>
      </w:tr>
      <w:tr w:rsidR="00152971" w:rsidRPr="00152971" w14:paraId="77BEFEBD" w14:textId="77777777" w:rsidTr="00A74FAF">
        <w:tc>
          <w:tcPr>
            <w:tcW w:w="552" w:type="dxa"/>
            <w:vMerge/>
          </w:tcPr>
          <w:p w14:paraId="326C2E70" w14:textId="77777777" w:rsidR="00152971" w:rsidRPr="00152971" w:rsidRDefault="00152971" w:rsidP="00152971">
            <w:pPr>
              <w:jc w:val="center"/>
              <w:rPr>
                <w:rFonts w:eastAsia="Calibri" w:cstheme="minorHAnsi"/>
              </w:rPr>
            </w:pPr>
          </w:p>
        </w:tc>
        <w:tc>
          <w:tcPr>
            <w:tcW w:w="1851" w:type="dxa"/>
            <w:vMerge/>
          </w:tcPr>
          <w:p w14:paraId="7B3E57EC" w14:textId="77777777" w:rsidR="00152971" w:rsidRPr="00152971" w:rsidRDefault="00152971" w:rsidP="00152971">
            <w:pPr>
              <w:rPr>
                <w:rFonts w:eastAsia="Calibri" w:cstheme="minorHAnsi"/>
                <w:b/>
                <w:bCs/>
              </w:rPr>
            </w:pPr>
          </w:p>
        </w:tc>
        <w:tc>
          <w:tcPr>
            <w:tcW w:w="627" w:type="dxa"/>
            <w:vMerge/>
          </w:tcPr>
          <w:p w14:paraId="21C005C0" w14:textId="77777777" w:rsidR="00152971" w:rsidRPr="00152971" w:rsidRDefault="00152971" w:rsidP="00152971">
            <w:pPr>
              <w:jc w:val="center"/>
              <w:rPr>
                <w:rFonts w:eastAsia="Calibri" w:cstheme="minorHAnsi"/>
              </w:rPr>
            </w:pPr>
          </w:p>
        </w:tc>
        <w:tc>
          <w:tcPr>
            <w:tcW w:w="7751" w:type="dxa"/>
          </w:tcPr>
          <w:p w14:paraId="5EA96AE5" w14:textId="571409A2" w:rsidR="00152971" w:rsidRPr="00152971" w:rsidRDefault="00A74FAF" w:rsidP="00152971">
            <w:pPr>
              <w:rPr>
                <w:rFonts w:cstheme="minorHAnsi"/>
              </w:rPr>
            </w:pPr>
            <w:r w:rsidRPr="00A74FAF">
              <w:rPr>
                <w:rFonts w:cstheme="minorHAnsi"/>
              </w:rPr>
              <w:t>10.</w:t>
            </w:r>
            <w:r w:rsidRPr="00A74FAF">
              <w:rPr>
                <w:rFonts w:cstheme="minorHAnsi"/>
              </w:rPr>
              <w:tab/>
              <w:t>Obsługa SSL.</w:t>
            </w:r>
          </w:p>
        </w:tc>
        <w:tc>
          <w:tcPr>
            <w:tcW w:w="4103" w:type="dxa"/>
          </w:tcPr>
          <w:p w14:paraId="2476AC5C" w14:textId="25971804" w:rsidR="00152971" w:rsidRPr="00152971" w:rsidRDefault="00152971" w:rsidP="00152971">
            <w:pPr>
              <w:spacing w:line="256" w:lineRule="auto"/>
              <w:rPr>
                <w:rFonts w:eastAsia="Calibri" w:cstheme="minorHAnsi"/>
              </w:rPr>
            </w:pPr>
            <w:r w:rsidRPr="00152971">
              <w:rPr>
                <w:rFonts w:eastAsia="Calibri" w:cstheme="minorHAnsi"/>
              </w:rPr>
              <w:t>Spełnia/nie spełnia</w:t>
            </w:r>
          </w:p>
        </w:tc>
      </w:tr>
      <w:tr w:rsidR="00152971" w:rsidRPr="00152971" w14:paraId="22CD8B03" w14:textId="77777777" w:rsidTr="00A74FAF">
        <w:tc>
          <w:tcPr>
            <w:tcW w:w="552" w:type="dxa"/>
            <w:vMerge/>
          </w:tcPr>
          <w:p w14:paraId="22D112F6" w14:textId="77777777" w:rsidR="00152971" w:rsidRPr="00152971" w:rsidRDefault="00152971" w:rsidP="00152971">
            <w:pPr>
              <w:jc w:val="center"/>
              <w:rPr>
                <w:rFonts w:eastAsia="Calibri" w:cstheme="minorHAnsi"/>
              </w:rPr>
            </w:pPr>
          </w:p>
        </w:tc>
        <w:tc>
          <w:tcPr>
            <w:tcW w:w="1851" w:type="dxa"/>
            <w:vMerge/>
          </w:tcPr>
          <w:p w14:paraId="49D119A5" w14:textId="77777777" w:rsidR="00152971" w:rsidRPr="00152971" w:rsidRDefault="00152971" w:rsidP="00152971">
            <w:pPr>
              <w:rPr>
                <w:rFonts w:eastAsia="Calibri" w:cstheme="minorHAnsi"/>
                <w:b/>
                <w:bCs/>
              </w:rPr>
            </w:pPr>
          </w:p>
        </w:tc>
        <w:tc>
          <w:tcPr>
            <w:tcW w:w="627" w:type="dxa"/>
            <w:vMerge/>
          </w:tcPr>
          <w:p w14:paraId="75D1A435" w14:textId="77777777" w:rsidR="00152971" w:rsidRPr="00152971" w:rsidRDefault="00152971" w:rsidP="00152971">
            <w:pPr>
              <w:jc w:val="center"/>
              <w:rPr>
                <w:rFonts w:eastAsia="Calibri" w:cstheme="minorHAnsi"/>
              </w:rPr>
            </w:pPr>
          </w:p>
        </w:tc>
        <w:tc>
          <w:tcPr>
            <w:tcW w:w="7751" w:type="dxa"/>
          </w:tcPr>
          <w:p w14:paraId="06957A39" w14:textId="694999A1" w:rsidR="00152971" w:rsidRPr="00152971" w:rsidRDefault="00A74FAF" w:rsidP="00152971">
            <w:pPr>
              <w:rPr>
                <w:rFonts w:cstheme="minorHAnsi"/>
              </w:rPr>
            </w:pPr>
            <w:r w:rsidRPr="00A74FAF">
              <w:rPr>
                <w:rFonts w:cstheme="minorHAnsi"/>
              </w:rPr>
              <w:t>11.</w:t>
            </w:r>
            <w:r w:rsidRPr="00A74FAF">
              <w:rPr>
                <w:rFonts w:cstheme="minorHAnsi"/>
              </w:rPr>
              <w:tab/>
              <w:t>Funkcjonalność kompresji danych z wykorzystaniem nośników LTO9 w stopniu przynajmniej 2.5:1 . Na potrzeby kompresji powinien być wykorzystywany algorytm LZ-1 lub mocniejszy.</w:t>
            </w:r>
          </w:p>
        </w:tc>
        <w:tc>
          <w:tcPr>
            <w:tcW w:w="4103" w:type="dxa"/>
          </w:tcPr>
          <w:p w14:paraId="2F7E7EA7" w14:textId="70E7D502" w:rsidR="00152971" w:rsidRPr="00152971" w:rsidRDefault="00152971" w:rsidP="00A74FAF">
            <w:pPr>
              <w:spacing w:line="256" w:lineRule="auto"/>
              <w:rPr>
                <w:rFonts w:eastAsia="Calibri" w:cstheme="minorHAnsi"/>
              </w:rPr>
            </w:pPr>
            <w:r w:rsidRPr="00152971">
              <w:rPr>
                <w:rFonts w:eastAsia="Calibri" w:cstheme="minorHAnsi"/>
              </w:rPr>
              <w:t>Spełnia/nie spełnia</w:t>
            </w:r>
          </w:p>
        </w:tc>
      </w:tr>
      <w:tr w:rsidR="00152971" w:rsidRPr="00152971" w14:paraId="6E29C570" w14:textId="77777777" w:rsidTr="00A74FAF">
        <w:tc>
          <w:tcPr>
            <w:tcW w:w="552" w:type="dxa"/>
            <w:vMerge/>
          </w:tcPr>
          <w:p w14:paraId="4FFC7241" w14:textId="77777777" w:rsidR="00152971" w:rsidRPr="00152971" w:rsidRDefault="00152971" w:rsidP="00152971">
            <w:pPr>
              <w:jc w:val="center"/>
              <w:rPr>
                <w:rFonts w:eastAsia="Calibri" w:cstheme="minorHAnsi"/>
              </w:rPr>
            </w:pPr>
          </w:p>
        </w:tc>
        <w:tc>
          <w:tcPr>
            <w:tcW w:w="1851" w:type="dxa"/>
            <w:vMerge/>
          </w:tcPr>
          <w:p w14:paraId="22B80D71" w14:textId="77777777" w:rsidR="00152971" w:rsidRPr="00152971" w:rsidRDefault="00152971" w:rsidP="00152971">
            <w:pPr>
              <w:rPr>
                <w:rFonts w:eastAsia="Calibri" w:cstheme="minorHAnsi"/>
                <w:b/>
                <w:bCs/>
              </w:rPr>
            </w:pPr>
          </w:p>
        </w:tc>
        <w:tc>
          <w:tcPr>
            <w:tcW w:w="627" w:type="dxa"/>
            <w:vMerge/>
          </w:tcPr>
          <w:p w14:paraId="09E87C20" w14:textId="77777777" w:rsidR="00152971" w:rsidRPr="00152971" w:rsidRDefault="00152971" w:rsidP="00152971">
            <w:pPr>
              <w:jc w:val="center"/>
              <w:rPr>
                <w:rFonts w:eastAsia="Calibri" w:cstheme="minorHAnsi"/>
              </w:rPr>
            </w:pPr>
          </w:p>
        </w:tc>
        <w:tc>
          <w:tcPr>
            <w:tcW w:w="7751" w:type="dxa"/>
          </w:tcPr>
          <w:p w14:paraId="36EE8375" w14:textId="551A5C6C" w:rsidR="00152971" w:rsidRPr="00152971" w:rsidRDefault="00A74FAF" w:rsidP="00152971">
            <w:pPr>
              <w:rPr>
                <w:rFonts w:cstheme="minorHAnsi"/>
              </w:rPr>
            </w:pPr>
            <w:r w:rsidRPr="00A74FAF">
              <w:rPr>
                <w:rFonts w:cstheme="minorHAnsi"/>
              </w:rPr>
              <w:t>12.</w:t>
            </w:r>
            <w:r w:rsidRPr="00A74FAF">
              <w:rPr>
                <w:rFonts w:cstheme="minorHAnsi"/>
              </w:rPr>
              <w:tab/>
              <w:t>Wsparcie dla aplikacji min. CommVault Simpana, Dell/EMC NetWorker, Arcserve Backup, ASG Time Navigator, IBM Spectrum Protect, Microsoft System Center Data Protection Manager, Quest NetVault, Veritas Backup Exec/NetBackup, Veeam</w:t>
            </w:r>
          </w:p>
        </w:tc>
        <w:tc>
          <w:tcPr>
            <w:tcW w:w="4103" w:type="dxa"/>
          </w:tcPr>
          <w:p w14:paraId="7736034E" w14:textId="362FC2AA" w:rsidR="00152971" w:rsidRPr="00152971" w:rsidRDefault="00152971" w:rsidP="00152971">
            <w:pPr>
              <w:spacing w:line="256" w:lineRule="auto"/>
              <w:rPr>
                <w:rFonts w:eastAsia="Calibri" w:cstheme="minorHAnsi"/>
              </w:rPr>
            </w:pPr>
            <w:r w:rsidRPr="00152971">
              <w:rPr>
                <w:rFonts w:eastAsia="Calibri" w:cstheme="minorHAnsi"/>
              </w:rPr>
              <w:t>Spełnia/nie spełnia</w:t>
            </w:r>
          </w:p>
        </w:tc>
      </w:tr>
      <w:tr w:rsidR="00152971" w:rsidRPr="00152971" w14:paraId="45A288E5" w14:textId="77777777" w:rsidTr="00A74FAF">
        <w:tc>
          <w:tcPr>
            <w:tcW w:w="552" w:type="dxa"/>
            <w:vMerge/>
          </w:tcPr>
          <w:p w14:paraId="5B7BBAAC" w14:textId="77777777" w:rsidR="00152971" w:rsidRPr="00152971" w:rsidRDefault="00152971" w:rsidP="00152971">
            <w:pPr>
              <w:jc w:val="center"/>
              <w:rPr>
                <w:rFonts w:eastAsia="Calibri" w:cstheme="minorHAnsi"/>
              </w:rPr>
            </w:pPr>
          </w:p>
        </w:tc>
        <w:tc>
          <w:tcPr>
            <w:tcW w:w="1851" w:type="dxa"/>
            <w:vMerge/>
          </w:tcPr>
          <w:p w14:paraId="34B53AF1" w14:textId="77777777" w:rsidR="00152971" w:rsidRPr="00152971" w:rsidRDefault="00152971" w:rsidP="00152971">
            <w:pPr>
              <w:rPr>
                <w:rFonts w:eastAsia="Calibri" w:cstheme="minorHAnsi"/>
                <w:b/>
                <w:bCs/>
              </w:rPr>
            </w:pPr>
          </w:p>
        </w:tc>
        <w:tc>
          <w:tcPr>
            <w:tcW w:w="627" w:type="dxa"/>
            <w:vMerge/>
          </w:tcPr>
          <w:p w14:paraId="27A2FCF4" w14:textId="77777777" w:rsidR="00152971" w:rsidRPr="00152971" w:rsidRDefault="00152971" w:rsidP="00152971">
            <w:pPr>
              <w:jc w:val="center"/>
              <w:rPr>
                <w:rFonts w:eastAsia="Calibri" w:cstheme="minorHAnsi"/>
              </w:rPr>
            </w:pPr>
          </w:p>
        </w:tc>
        <w:tc>
          <w:tcPr>
            <w:tcW w:w="7751" w:type="dxa"/>
          </w:tcPr>
          <w:p w14:paraId="32CEE878" w14:textId="5036A839" w:rsidR="00152971" w:rsidRPr="00152971" w:rsidRDefault="00A74FAF" w:rsidP="00152971">
            <w:pPr>
              <w:rPr>
                <w:rFonts w:cstheme="minorHAnsi"/>
              </w:rPr>
            </w:pPr>
            <w:r w:rsidRPr="00A74FAF">
              <w:rPr>
                <w:rFonts w:cstheme="minorHAnsi"/>
              </w:rPr>
              <w:t>13.</w:t>
            </w:r>
            <w:r w:rsidRPr="00A74FAF">
              <w:rPr>
                <w:rFonts w:cstheme="minorHAnsi"/>
              </w:rPr>
              <w:tab/>
              <w:t>Montaż w szafie RACK w miejscu wyznaczonym przez Zamawiającego.</w:t>
            </w:r>
          </w:p>
        </w:tc>
        <w:tc>
          <w:tcPr>
            <w:tcW w:w="4103" w:type="dxa"/>
          </w:tcPr>
          <w:p w14:paraId="46B9168A" w14:textId="35296C19" w:rsidR="00152971" w:rsidRPr="00152971" w:rsidRDefault="00152971" w:rsidP="00152971">
            <w:pPr>
              <w:spacing w:line="256" w:lineRule="auto"/>
              <w:rPr>
                <w:rFonts w:eastAsia="Calibri" w:cstheme="minorHAnsi"/>
              </w:rPr>
            </w:pPr>
            <w:r w:rsidRPr="00152971">
              <w:rPr>
                <w:rFonts w:eastAsia="Calibri" w:cstheme="minorHAnsi"/>
              </w:rPr>
              <w:t>Spełnia/nie spełnia</w:t>
            </w:r>
          </w:p>
        </w:tc>
      </w:tr>
      <w:tr w:rsidR="00152971" w:rsidRPr="00152971" w14:paraId="497458FD" w14:textId="77777777" w:rsidTr="00A74FAF">
        <w:tc>
          <w:tcPr>
            <w:tcW w:w="552" w:type="dxa"/>
            <w:vMerge/>
          </w:tcPr>
          <w:p w14:paraId="4C12B3A9" w14:textId="77777777" w:rsidR="00152971" w:rsidRPr="00152971" w:rsidRDefault="00152971" w:rsidP="00152971">
            <w:pPr>
              <w:jc w:val="center"/>
              <w:rPr>
                <w:rFonts w:eastAsia="Calibri" w:cstheme="minorHAnsi"/>
              </w:rPr>
            </w:pPr>
          </w:p>
        </w:tc>
        <w:tc>
          <w:tcPr>
            <w:tcW w:w="1851" w:type="dxa"/>
            <w:vMerge/>
          </w:tcPr>
          <w:p w14:paraId="048339C8" w14:textId="77777777" w:rsidR="00152971" w:rsidRPr="00152971" w:rsidRDefault="00152971" w:rsidP="00152971">
            <w:pPr>
              <w:rPr>
                <w:rFonts w:eastAsia="Calibri" w:cstheme="minorHAnsi"/>
                <w:b/>
                <w:bCs/>
              </w:rPr>
            </w:pPr>
          </w:p>
        </w:tc>
        <w:tc>
          <w:tcPr>
            <w:tcW w:w="627" w:type="dxa"/>
            <w:vMerge/>
          </w:tcPr>
          <w:p w14:paraId="394C69E6" w14:textId="77777777" w:rsidR="00152971" w:rsidRPr="00152971" w:rsidRDefault="00152971" w:rsidP="00152971">
            <w:pPr>
              <w:jc w:val="center"/>
              <w:rPr>
                <w:rFonts w:eastAsia="Calibri" w:cstheme="minorHAnsi"/>
              </w:rPr>
            </w:pPr>
          </w:p>
        </w:tc>
        <w:tc>
          <w:tcPr>
            <w:tcW w:w="7751" w:type="dxa"/>
          </w:tcPr>
          <w:p w14:paraId="438777E4" w14:textId="7031F597" w:rsidR="00152971" w:rsidRPr="00152971" w:rsidRDefault="00A74FAF" w:rsidP="00152971">
            <w:pPr>
              <w:rPr>
                <w:rFonts w:cstheme="minorHAnsi"/>
              </w:rPr>
            </w:pPr>
            <w:r w:rsidRPr="00A74FAF">
              <w:rPr>
                <w:rFonts w:cstheme="minorHAnsi"/>
              </w:rPr>
              <w:t>14.</w:t>
            </w:r>
            <w:r w:rsidRPr="00A74FAF">
              <w:rPr>
                <w:rFonts w:cstheme="minorHAnsi"/>
              </w:rPr>
              <w:tab/>
              <w:t>Podłączenie do sieci zasilania zgodnie z wytycznymi Zamawiającego.</w:t>
            </w:r>
          </w:p>
        </w:tc>
        <w:tc>
          <w:tcPr>
            <w:tcW w:w="4103" w:type="dxa"/>
          </w:tcPr>
          <w:p w14:paraId="3F0F4FC7" w14:textId="559ECC4B" w:rsidR="00152971" w:rsidRPr="00152971" w:rsidRDefault="00152971" w:rsidP="00152971">
            <w:pPr>
              <w:spacing w:line="256" w:lineRule="auto"/>
              <w:rPr>
                <w:rFonts w:eastAsia="Calibri" w:cstheme="minorHAnsi"/>
              </w:rPr>
            </w:pPr>
            <w:r w:rsidRPr="00152971">
              <w:rPr>
                <w:rFonts w:eastAsia="Calibri" w:cstheme="minorHAnsi"/>
              </w:rPr>
              <w:t>Spełnia/nie spełnia</w:t>
            </w:r>
          </w:p>
        </w:tc>
      </w:tr>
      <w:tr w:rsidR="00152971" w:rsidRPr="00152971" w14:paraId="770294D1" w14:textId="77777777" w:rsidTr="00A74FAF">
        <w:tc>
          <w:tcPr>
            <w:tcW w:w="552" w:type="dxa"/>
            <w:vMerge/>
          </w:tcPr>
          <w:p w14:paraId="7D8065E6" w14:textId="77777777" w:rsidR="00152971" w:rsidRPr="00152971" w:rsidRDefault="00152971" w:rsidP="00152971">
            <w:pPr>
              <w:jc w:val="center"/>
              <w:rPr>
                <w:rFonts w:eastAsia="Calibri" w:cstheme="minorHAnsi"/>
              </w:rPr>
            </w:pPr>
          </w:p>
        </w:tc>
        <w:tc>
          <w:tcPr>
            <w:tcW w:w="1851" w:type="dxa"/>
            <w:vMerge/>
          </w:tcPr>
          <w:p w14:paraId="41D21593" w14:textId="77777777" w:rsidR="00152971" w:rsidRPr="00152971" w:rsidRDefault="00152971" w:rsidP="00152971">
            <w:pPr>
              <w:rPr>
                <w:rFonts w:eastAsia="Calibri" w:cstheme="minorHAnsi"/>
                <w:b/>
                <w:bCs/>
              </w:rPr>
            </w:pPr>
          </w:p>
        </w:tc>
        <w:tc>
          <w:tcPr>
            <w:tcW w:w="627" w:type="dxa"/>
            <w:vMerge/>
          </w:tcPr>
          <w:p w14:paraId="33928D55" w14:textId="77777777" w:rsidR="00152971" w:rsidRPr="00152971" w:rsidRDefault="00152971" w:rsidP="00152971">
            <w:pPr>
              <w:jc w:val="center"/>
              <w:rPr>
                <w:rFonts w:eastAsia="Calibri" w:cstheme="minorHAnsi"/>
              </w:rPr>
            </w:pPr>
          </w:p>
        </w:tc>
        <w:tc>
          <w:tcPr>
            <w:tcW w:w="7751" w:type="dxa"/>
            <w:vAlign w:val="center"/>
          </w:tcPr>
          <w:p w14:paraId="1844C30F" w14:textId="7F7FF8AB" w:rsidR="00152971" w:rsidRPr="00152971" w:rsidRDefault="00A74FAF" w:rsidP="00152971">
            <w:pPr>
              <w:rPr>
                <w:rFonts w:cstheme="minorHAnsi"/>
              </w:rPr>
            </w:pPr>
            <w:r w:rsidRPr="00A74FAF">
              <w:rPr>
                <w:rFonts w:cstheme="minorHAnsi"/>
              </w:rPr>
              <w:t>15.</w:t>
            </w:r>
            <w:r w:rsidRPr="00A74FAF">
              <w:rPr>
                <w:rFonts w:cstheme="minorHAnsi"/>
              </w:rPr>
              <w:tab/>
              <w:t>Uruchomienie i weryfikacja poprawności działania.</w:t>
            </w:r>
          </w:p>
        </w:tc>
        <w:tc>
          <w:tcPr>
            <w:tcW w:w="4103" w:type="dxa"/>
          </w:tcPr>
          <w:p w14:paraId="20FBCD60" w14:textId="16DBC0BB" w:rsidR="00152971" w:rsidRPr="00152971" w:rsidRDefault="00152971" w:rsidP="00152971">
            <w:pPr>
              <w:spacing w:line="256" w:lineRule="auto"/>
              <w:rPr>
                <w:rFonts w:eastAsia="Calibri" w:cstheme="minorHAnsi"/>
              </w:rPr>
            </w:pPr>
            <w:r w:rsidRPr="00152971">
              <w:rPr>
                <w:rFonts w:eastAsia="Calibri" w:cstheme="minorHAnsi"/>
              </w:rPr>
              <w:t>Spełnia/nie spełnia</w:t>
            </w:r>
          </w:p>
        </w:tc>
      </w:tr>
      <w:bookmarkEnd w:id="2"/>
    </w:tbl>
    <w:p w14:paraId="4072D800" w14:textId="77777777" w:rsidR="00526604" w:rsidRDefault="00526604" w:rsidP="008913D1">
      <w:pPr>
        <w:rPr>
          <w:sz w:val="24"/>
          <w:szCs w:val="24"/>
        </w:rPr>
      </w:pPr>
    </w:p>
    <w:p w14:paraId="63271E4C" w14:textId="40AC465B" w:rsidR="008913D1" w:rsidRDefault="002B2A08" w:rsidP="008913D1">
      <w:pPr>
        <w:pStyle w:val="Akapitzlist"/>
        <w:numPr>
          <w:ilvl w:val="0"/>
          <w:numId w:val="40"/>
        </w:numPr>
        <w:rPr>
          <w:rFonts w:ascii="Arial" w:eastAsia="Times New Roman" w:hAnsi="Arial" w:cs="Arial"/>
          <w:b/>
          <w:bCs/>
          <w:sz w:val="21"/>
          <w:szCs w:val="21"/>
          <w:lang w:eastAsia="pl-PL"/>
        </w:rPr>
      </w:pPr>
      <w:r w:rsidRPr="002B2A08">
        <w:rPr>
          <w:rFonts w:ascii="Arial" w:eastAsia="Times New Roman" w:hAnsi="Arial" w:cs="Arial"/>
          <w:b/>
          <w:bCs/>
          <w:sz w:val="21"/>
          <w:szCs w:val="21"/>
          <w:lang w:eastAsia="pl-PL"/>
        </w:rPr>
        <w:t>Oprogramowanie do backupu</w:t>
      </w:r>
    </w:p>
    <w:p w14:paraId="2E608214" w14:textId="77777777" w:rsidR="008913D1" w:rsidRDefault="008913D1" w:rsidP="008913D1">
      <w:pPr>
        <w:pStyle w:val="Akapitzlist"/>
        <w:ind w:left="786"/>
        <w:rPr>
          <w:rFonts w:ascii="Arial" w:eastAsia="Times New Roman" w:hAnsi="Arial" w:cs="Arial"/>
          <w:b/>
          <w:bCs/>
          <w:sz w:val="21"/>
          <w:szCs w:val="21"/>
          <w:lang w:eastAsia="pl-PL"/>
        </w:rPr>
      </w:pPr>
    </w:p>
    <w:tbl>
      <w:tblPr>
        <w:tblStyle w:val="Tabela-Siatka"/>
        <w:tblW w:w="14884" w:type="dxa"/>
        <w:tblInd w:w="-714" w:type="dxa"/>
        <w:tblLook w:val="04A0" w:firstRow="1" w:lastRow="0" w:firstColumn="1" w:lastColumn="0" w:noHBand="0" w:noVBand="1"/>
      </w:tblPr>
      <w:tblGrid>
        <w:gridCol w:w="551"/>
        <w:gridCol w:w="1995"/>
        <w:gridCol w:w="627"/>
        <w:gridCol w:w="7632"/>
        <w:gridCol w:w="4079"/>
      </w:tblGrid>
      <w:tr w:rsidR="008913D1" w:rsidRPr="00152971" w14:paraId="131B2C3A" w14:textId="77777777" w:rsidTr="00167BC9">
        <w:tc>
          <w:tcPr>
            <w:tcW w:w="551" w:type="dxa"/>
            <w:vAlign w:val="center"/>
          </w:tcPr>
          <w:p w14:paraId="1D3B29FD" w14:textId="77777777" w:rsidR="008913D1" w:rsidRPr="00152971" w:rsidRDefault="008913D1" w:rsidP="00620D4E">
            <w:pPr>
              <w:jc w:val="center"/>
              <w:rPr>
                <w:rFonts w:eastAsia="Calibri" w:cstheme="minorHAnsi"/>
                <w:b/>
                <w:bCs/>
                <w:highlight w:val="yellow"/>
              </w:rPr>
            </w:pPr>
            <w:bookmarkStart w:id="3" w:name="_Hlk218248836"/>
            <w:r w:rsidRPr="00152971">
              <w:rPr>
                <w:rFonts w:eastAsia="Calibri" w:cstheme="minorHAnsi"/>
                <w:b/>
                <w:bCs/>
              </w:rPr>
              <w:t>Lp.</w:t>
            </w:r>
          </w:p>
        </w:tc>
        <w:tc>
          <w:tcPr>
            <w:tcW w:w="1995" w:type="dxa"/>
            <w:vAlign w:val="center"/>
          </w:tcPr>
          <w:p w14:paraId="01C694BF" w14:textId="77777777" w:rsidR="008913D1" w:rsidRPr="00152971" w:rsidRDefault="008913D1" w:rsidP="00620D4E">
            <w:pPr>
              <w:jc w:val="center"/>
              <w:rPr>
                <w:rFonts w:eastAsia="Calibri" w:cstheme="minorHAnsi"/>
                <w:b/>
                <w:bCs/>
                <w:highlight w:val="yellow"/>
              </w:rPr>
            </w:pPr>
            <w:r w:rsidRPr="00152971">
              <w:rPr>
                <w:rFonts w:eastAsia="Calibri" w:cstheme="minorHAnsi"/>
                <w:b/>
                <w:bCs/>
              </w:rPr>
              <w:t>Nazwa produktu</w:t>
            </w:r>
          </w:p>
        </w:tc>
        <w:tc>
          <w:tcPr>
            <w:tcW w:w="627" w:type="dxa"/>
            <w:vAlign w:val="center"/>
          </w:tcPr>
          <w:p w14:paraId="3A4521F4" w14:textId="77777777" w:rsidR="008913D1" w:rsidRPr="00152971" w:rsidRDefault="008913D1" w:rsidP="00620D4E">
            <w:pPr>
              <w:jc w:val="center"/>
              <w:rPr>
                <w:rFonts w:eastAsia="Calibri" w:cstheme="minorHAnsi"/>
                <w:b/>
                <w:bCs/>
              </w:rPr>
            </w:pPr>
            <w:r w:rsidRPr="00152971">
              <w:rPr>
                <w:rFonts w:eastAsia="Calibri" w:cstheme="minorHAnsi"/>
                <w:b/>
                <w:bCs/>
              </w:rPr>
              <w:t>Ilość</w:t>
            </w:r>
          </w:p>
        </w:tc>
        <w:tc>
          <w:tcPr>
            <w:tcW w:w="7632" w:type="dxa"/>
            <w:vAlign w:val="center"/>
          </w:tcPr>
          <w:p w14:paraId="09345AD3" w14:textId="77777777" w:rsidR="008913D1" w:rsidRPr="00152971" w:rsidRDefault="008913D1" w:rsidP="00620D4E">
            <w:pPr>
              <w:jc w:val="center"/>
              <w:rPr>
                <w:rFonts w:eastAsia="Calibri" w:cstheme="minorHAnsi"/>
                <w:b/>
                <w:bCs/>
                <w:highlight w:val="yellow"/>
              </w:rPr>
            </w:pPr>
            <w:r w:rsidRPr="00152971">
              <w:rPr>
                <w:rFonts w:eastAsia="Calibri" w:cstheme="minorHAnsi"/>
                <w:b/>
                <w:bCs/>
              </w:rPr>
              <w:t>Opis produktu minimalne wymagania</w:t>
            </w:r>
          </w:p>
        </w:tc>
        <w:tc>
          <w:tcPr>
            <w:tcW w:w="4079" w:type="dxa"/>
            <w:vAlign w:val="center"/>
          </w:tcPr>
          <w:p w14:paraId="388CF837" w14:textId="77777777" w:rsidR="008913D1" w:rsidRPr="00152971" w:rsidRDefault="008913D1" w:rsidP="00620D4E">
            <w:pPr>
              <w:jc w:val="center"/>
              <w:rPr>
                <w:rFonts w:eastAsia="Calibri" w:cstheme="minorHAnsi"/>
                <w:b/>
                <w:bCs/>
              </w:rPr>
            </w:pPr>
            <w:r w:rsidRPr="00152971">
              <w:rPr>
                <w:rFonts w:eastAsia="Calibri" w:cstheme="minorHAnsi"/>
                <w:b/>
                <w:bCs/>
              </w:rPr>
              <w:t>Proponowany sprzęt (wpisać w wyznaczonych miejscach producenta, model wraz z określeniem spełnianie lub nie spełniania poprzez przekreślenie niewłaściwego, postawionych minimalnych parametrów)</w:t>
            </w:r>
          </w:p>
        </w:tc>
      </w:tr>
      <w:tr w:rsidR="008913D1" w:rsidRPr="00152971" w14:paraId="614412D0" w14:textId="77777777" w:rsidTr="00167BC9">
        <w:tc>
          <w:tcPr>
            <w:tcW w:w="551" w:type="dxa"/>
            <w:vMerge w:val="restart"/>
          </w:tcPr>
          <w:p w14:paraId="147C632C" w14:textId="0F3C6D5A" w:rsidR="008913D1" w:rsidRPr="00152971" w:rsidRDefault="002B2A08" w:rsidP="00620D4E">
            <w:pPr>
              <w:jc w:val="center"/>
              <w:rPr>
                <w:rFonts w:eastAsia="Calibri" w:cstheme="minorHAnsi"/>
              </w:rPr>
            </w:pPr>
            <w:r>
              <w:rPr>
                <w:rFonts w:eastAsia="Calibri" w:cstheme="minorHAnsi"/>
              </w:rPr>
              <w:t>4</w:t>
            </w:r>
          </w:p>
          <w:p w14:paraId="02F54802" w14:textId="77777777" w:rsidR="008913D1" w:rsidRPr="00152971" w:rsidRDefault="008913D1" w:rsidP="00620D4E">
            <w:pPr>
              <w:jc w:val="center"/>
              <w:rPr>
                <w:rFonts w:eastAsia="Calibri" w:cstheme="minorHAnsi"/>
              </w:rPr>
            </w:pPr>
          </w:p>
        </w:tc>
        <w:tc>
          <w:tcPr>
            <w:tcW w:w="1995" w:type="dxa"/>
            <w:vMerge w:val="restart"/>
          </w:tcPr>
          <w:p w14:paraId="7EDB756E" w14:textId="708BAB16" w:rsidR="008913D1" w:rsidRPr="00152971" w:rsidRDefault="002B2A08" w:rsidP="00620D4E">
            <w:pPr>
              <w:rPr>
                <w:rFonts w:eastAsia="Calibri" w:cstheme="minorHAnsi"/>
                <w:b/>
                <w:bCs/>
              </w:rPr>
            </w:pPr>
            <w:r w:rsidRPr="002B2A08">
              <w:rPr>
                <w:rFonts w:eastAsia="Calibri" w:cstheme="minorHAnsi"/>
                <w:b/>
                <w:bCs/>
              </w:rPr>
              <w:t>Oprogramowanie do backupu</w:t>
            </w:r>
            <w:r w:rsidR="0085117A">
              <w:rPr>
                <w:rFonts w:eastAsia="Calibri" w:cstheme="minorHAnsi"/>
                <w:b/>
                <w:bCs/>
              </w:rPr>
              <w:t xml:space="preserve"> </w:t>
            </w:r>
            <w:r w:rsidR="0085117A" w:rsidRPr="0085117A">
              <w:rPr>
                <w:rFonts w:eastAsia="Calibri" w:cstheme="minorHAnsi"/>
                <w:b/>
                <w:bCs/>
              </w:rPr>
              <w:t>– licencja wieczysta dla 10 instancji</w:t>
            </w:r>
          </w:p>
        </w:tc>
        <w:tc>
          <w:tcPr>
            <w:tcW w:w="627" w:type="dxa"/>
            <w:vMerge w:val="restart"/>
          </w:tcPr>
          <w:p w14:paraId="4434FDEA" w14:textId="6D50EE18" w:rsidR="008913D1" w:rsidRPr="00152971" w:rsidRDefault="008913D1" w:rsidP="00620D4E">
            <w:pPr>
              <w:jc w:val="center"/>
              <w:rPr>
                <w:rFonts w:eastAsia="Calibri" w:cstheme="minorHAnsi"/>
              </w:rPr>
            </w:pPr>
            <w:r w:rsidRPr="00152971">
              <w:rPr>
                <w:rFonts w:eastAsia="Calibri" w:cstheme="minorHAnsi"/>
              </w:rPr>
              <w:t>1</w:t>
            </w:r>
          </w:p>
        </w:tc>
        <w:tc>
          <w:tcPr>
            <w:tcW w:w="7632" w:type="dxa"/>
          </w:tcPr>
          <w:p w14:paraId="3FFDC4B6" w14:textId="77777777" w:rsidR="008913D1" w:rsidRPr="00152971" w:rsidRDefault="008913D1" w:rsidP="00620D4E">
            <w:pPr>
              <w:rPr>
                <w:rFonts w:eastAsia="Calibri" w:cstheme="minorHAnsi"/>
              </w:rPr>
            </w:pPr>
            <w:r w:rsidRPr="00152971">
              <w:rPr>
                <w:rFonts w:eastAsia="Calibri" w:cstheme="minorHAnsi"/>
              </w:rPr>
              <w:t>Nazwa i model oferowanego produktu.</w:t>
            </w:r>
          </w:p>
        </w:tc>
        <w:tc>
          <w:tcPr>
            <w:tcW w:w="4079" w:type="dxa"/>
          </w:tcPr>
          <w:p w14:paraId="057057A2" w14:textId="77777777" w:rsidR="008913D1" w:rsidRPr="00152971" w:rsidRDefault="008913D1" w:rsidP="00620D4E">
            <w:pPr>
              <w:spacing w:line="256" w:lineRule="auto"/>
              <w:rPr>
                <w:rFonts w:eastAsia="Calibri" w:cstheme="minorHAnsi"/>
              </w:rPr>
            </w:pPr>
            <w:r w:rsidRPr="00152971">
              <w:rPr>
                <w:rFonts w:eastAsia="Calibri" w:cstheme="minorHAnsi"/>
              </w:rPr>
              <w:t>Producent, model produktu:</w:t>
            </w:r>
          </w:p>
          <w:p w14:paraId="41DE8957" w14:textId="77777777" w:rsidR="008913D1" w:rsidRPr="00152971" w:rsidRDefault="008913D1" w:rsidP="00620D4E">
            <w:pPr>
              <w:spacing w:line="256" w:lineRule="auto"/>
              <w:ind w:left="172"/>
              <w:jc w:val="both"/>
              <w:rPr>
                <w:rFonts w:eastAsia="Calibri" w:cstheme="minorHAnsi"/>
              </w:rPr>
            </w:pPr>
          </w:p>
          <w:p w14:paraId="11479DE2" w14:textId="77777777" w:rsidR="008913D1" w:rsidRPr="00152971" w:rsidRDefault="008913D1" w:rsidP="00620D4E">
            <w:pPr>
              <w:spacing w:line="256" w:lineRule="auto"/>
              <w:ind w:left="172"/>
              <w:jc w:val="both"/>
              <w:rPr>
                <w:rFonts w:eastAsia="Calibri" w:cstheme="minorHAnsi"/>
              </w:rPr>
            </w:pPr>
            <w:r w:rsidRPr="00152971">
              <w:rPr>
                <w:rFonts w:eastAsia="Calibri" w:cstheme="minorHAnsi"/>
              </w:rPr>
              <w:t>……………………………………………..</w:t>
            </w:r>
          </w:p>
          <w:p w14:paraId="0380A153" w14:textId="77777777" w:rsidR="008913D1" w:rsidRPr="00152971" w:rsidRDefault="008913D1" w:rsidP="00620D4E">
            <w:pPr>
              <w:spacing w:line="256" w:lineRule="auto"/>
              <w:ind w:left="172"/>
              <w:jc w:val="both"/>
              <w:rPr>
                <w:rFonts w:eastAsia="Calibri" w:cstheme="minorHAnsi"/>
              </w:rPr>
            </w:pPr>
          </w:p>
          <w:p w14:paraId="78B9A5CC" w14:textId="77777777" w:rsidR="008913D1" w:rsidRPr="00152971" w:rsidRDefault="008913D1" w:rsidP="00620D4E">
            <w:pPr>
              <w:rPr>
                <w:rFonts w:eastAsia="Calibri" w:cstheme="minorHAnsi"/>
                <w:kern w:val="0"/>
                <w14:ligatures w14:val="none"/>
              </w:rPr>
            </w:pPr>
            <w:r w:rsidRPr="00152971">
              <w:rPr>
                <w:rFonts w:eastAsia="Calibri" w:cstheme="minorHAnsi"/>
                <w:kern w:val="0"/>
                <w14:ligatures w14:val="none"/>
              </w:rPr>
              <w:t>Spełnia/nie spełnia</w:t>
            </w:r>
          </w:p>
          <w:p w14:paraId="051A693E" w14:textId="77777777" w:rsidR="008913D1" w:rsidRPr="00152971" w:rsidRDefault="008913D1" w:rsidP="00620D4E">
            <w:pPr>
              <w:jc w:val="center"/>
              <w:rPr>
                <w:rFonts w:eastAsia="Calibri" w:cstheme="minorHAnsi"/>
              </w:rPr>
            </w:pPr>
          </w:p>
        </w:tc>
      </w:tr>
      <w:tr w:rsidR="008913D1" w:rsidRPr="00152971" w14:paraId="340AE318" w14:textId="77777777" w:rsidTr="00167BC9">
        <w:tc>
          <w:tcPr>
            <w:tcW w:w="551" w:type="dxa"/>
            <w:vMerge/>
          </w:tcPr>
          <w:p w14:paraId="0B92A49C" w14:textId="77777777" w:rsidR="008913D1" w:rsidRPr="00152971" w:rsidRDefault="008913D1" w:rsidP="00620D4E">
            <w:pPr>
              <w:jc w:val="center"/>
              <w:rPr>
                <w:rFonts w:eastAsia="Calibri" w:cstheme="minorHAnsi"/>
              </w:rPr>
            </w:pPr>
          </w:p>
        </w:tc>
        <w:tc>
          <w:tcPr>
            <w:tcW w:w="1995" w:type="dxa"/>
            <w:vMerge/>
          </w:tcPr>
          <w:p w14:paraId="13C1AF7E" w14:textId="77777777" w:rsidR="008913D1" w:rsidRPr="00152971" w:rsidRDefault="008913D1" w:rsidP="00620D4E">
            <w:pPr>
              <w:rPr>
                <w:rFonts w:eastAsia="Calibri" w:cstheme="minorHAnsi"/>
                <w:b/>
                <w:bCs/>
              </w:rPr>
            </w:pPr>
          </w:p>
        </w:tc>
        <w:tc>
          <w:tcPr>
            <w:tcW w:w="627" w:type="dxa"/>
            <w:vMerge/>
          </w:tcPr>
          <w:p w14:paraId="08763ECE" w14:textId="77777777" w:rsidR="008913D1" w:rsidRPr="00152971" w:rsidRDefault="008913D1" w:rsidP="00620D4E">
            <w:pPr>
              <w:jc w:val="center"/>
              <w:rPr>
                <w:rFonts w:eastAsia="Calibri" w:cstheme="minorHAnsi"/>
              </w:rPr>
            </w:pPr>
          </w:p>
        </w:tc>
        <w:tc>
          <w:tcPr>
            <w:tcW w:w="7632" w:type="dxa"/>
          </w:tcPr>
          <w:p w14:paraId="270AE522" w14:textId="77777777" w:rsidR="002B2A08" w:rsidRPr="002B2A08" w:rsidRDefault="002B2A08" w:rsidP="002B2A08">
            <w:pPr>
              <w:rPr>
                <w:rFonts w:cstheme="minorHAnsi"/>
              </w:rPr>
            </w:pPr>
            <w:r w:rsidRPr="002B2A08">
              <w:rPr>
                <w:rFonts w:cstheme="minorHAnsi"/>
              </w:rPr>
              <w:t>1.</w:t>
            </w:r>
            <w:r w:rsidRPr="002B2A08">
              <w:rPr>
                <w:rFonts w:cstheme="minorHAnsi"/>
              </w:rPr>
              <w:tab/>
              <w:t xml:space="preserve">Oprogramowanie musi być produktem przeznaczonym do obsługi środowisk DataCenter. </w:t>
            </w:r>
          </w:p>
          <w:p w14:paraId="6804FEC6" w14:textId="77777777" w:rsidR="002B2A08" w:rsidRPr="002B2A08" w:rsidRDefault="002B2A08" w:rsidP="002B2A08">
            <w:pPr>
              <w:rPr>
                <w:rFonts w:cstheme="minorHAnsi"/>
              </w:rPr>
            </w:pPr>
            <w:r w:rsidRPr="002B2A08">
              <w:rPr>
                <w:rFonts w:cstheme="minorHAnsi"/>
              </w:rPr>
              <w:t>2.</w:t>
            </w:r>
            <w:r w:rsidRPr="002B2A08">
              <w:rPr>
                <w:rFonts w:cstheme="minorHAnsi"/>
              </w:rPr>
              <w:tab/>
              <w:t xml:space="preserve">Oferowany produkt musi znajdować się w kwadracie liderów Gartner Magic Quadrant for Data Center Backup and Recovery Solutions oraz na ogólnie </w:t>
            </w:r>
            <w:r w:rsidRPr="002B2A08">
              <w:rPr>
                <w:rFonts w:cstheme="minorHAnsi"/>
              </w:rPr>
              <w:lastRenderedPageBreak/>
              <w:t>dostępnej liście referencyjnej Gartner Peer Insights: i spełniać minimalne wymaganie : - minimalna liczba referencji 500, - minimalna ocena z referencji 4,6.</w:t>
            </w:r>
          </w:p>
          <w:p w14:paraId="22AEDF54" w14:textId="77777777" w:rsidR="002B2A08" w:rsidRPr="002B2A08" w:rsidRDefault="002B2A08" w:rsidP="002B2A08">
            <w:pPr>
              <w:rPr>
                <w:rFonts w:cstheme="minorHAnsi"/>
              </w:rPr>
            </w:pPr>
            <w:r w:rsidRPr="002B2A08">
              <w:rPr>
                <w:rFonts w:cstheme="minorHAnsi"/>
              </w:rPr>
              <w:t>3.</w:t>
            </w:r>
            <w:r w:rsidRPr="002B2A08">
              <w:rPr>
                <w:rFonts w:cstheme="minorHAnsi"/>
              </w:rPr>
              <w:tab/>
              <w:t>Oprogramowanie musi współpracować z infrastrukturą VMware w wersji 7.x, 8.x i 9.0 oraz Microsoft Hyper-V 2016, 2019, 2022 i 2025. Wszystkie funkcjonalności w specyfikacji muszą być dostępne dla powyższych platform wirtualizacyjnych, chyba, że wyszczególniono inaczej</w:t>
            </w:r>
          </w:p>
          <w:p w14:paraId="29BA547C" w14:textId="77777777" w:rsidR="002B2A08" w:rsidRPr="002B2A08" w:rsidRDefault="002B2A08" w:rsidP="002B2A08">
            <w:pPr>
              <w:rPr>
                <w:rFonts w:cstheme="minorHAnsi"/>
              </w:rPr>
            </w:pPr>
            <w:r w:rsidRPr="002B2A08">
              <w:rPr>
                <w:rFonts w:cstheme="minorHAnsi"/>
              </w:rPr>
              <w:t>4.</w:t>
            </w:r>
            <w:r w:rsidRPr="002B2A08">
              <w:rPr>
                <w:rFonts w:cstheme="minorHAnsi"/>
              </w:rPr>
              <w:tab/>
              <w:t xml:space="preserve">Oprogramowanie musi współpracować z infrastrukturą Nutanix w wersji 6.8.x - 7.3, Red Hat Virtualization 4.4 SP1, Oracle Linux Virtualization  4.5.5 lub nowszy, Proxmox VE 8.2, 8.3, 8.4 lub 9.0 oraz Scale Computing HyperCore 9.4.32.218226 – 9.5.x. </w:t>
            </w:r>
          </w:p>
          <w:p w14:paraId="6C47F103" w14:textId="77777777" w:rsidR="002B2A08" w:rsidRPr="002B2A08" w:rsidRDefault="002B2A08" w:rsidP="002B2A08">
            <w:pPr>
              <w:rPr>
                <w:rFonts w:cstheme="minorHAnsi"/>
              </w:rPr>
            </w:pPr>
            <w:r w:rsidRPr="002B2A08">
              <w:rPr>
                <w:rFonts w:cstheme="minorHAnsi"/>
              </w:rPr>
              <w:t>5.</w:t>
            </w:r>
            <w:r w:rsidRPr="002B2A08">
              <w:rPr>
                <w:rFonts w:cstheme="minorHAnsi"/>
              </w:rPr>
              <w:tab/>
              <w:t>Oprogramowanie musi zapewniać tworzenie kopii zapasowych z sieciowych urządzeń plikowych NAS opartych o SMB, CIFS i/lub NFS, obiektowych pamięci masowych kompatybilnych z Microsoft Azure, Microsoft Azure Data Lake, AWS S3 i urządzeń kompatybilnych z protokołem S3  oraz bezpośrednio z serwerów plikowych opartych o Windows i Linux.</w:t>
            </w:r>
          </w:p>
          <w:p w14:paraId="1EF5E35F" w14:textId="77777777" w:rsidR="002B2A08" w:rsidRPr="002B2A08" w:rsidRDefault="002B2A08" w:rsidP="002B2A08">
            <w:pPr>
              <w:rPr>
                <w:rFonts w:cstheme="minorHAnsi"/>
              </w:rPr>
            </w:pPr>
            <w:r w:rsidRPr="002B2A08">
              <w:rPr>
                <w:rFonts w:cstheme="minorHAnsi"/>
              </w:rPr>
              <w:t>6.</w:t>
            </w:r>
            <w:r w:rsidRPr="002B2A08">
              <w:rPr>
                <w:rFonts w:cstheme="minorHAnsi"/>
              </w:rPr>
              <w:tab/>
              <w:t>System backupowy musi mieć możliwość wdrożenia wszystkich komponentów (np. serwer backupowy, serwer pośredniczący, repozytorium) na platformach Windows oraz Linux.</w:t>
            </w:r>
          </w:p>
          <w:p w14:paraId="5A2080E9" w14:textId="77777777" w:rsidR="002B2A08" w:rsidRPr="002B2A08" w:rsidRDefault="002B2A08" w:rsidP="002B2A08">
            <w:pPr>
              <w:rPr>
                <w:rFonts w:cstheme="minorHAnsi"/>
              </w:rPr>
            </w:pPr>
            <w:r w:rsidRPr="002B2A08">
              <w:rPr>
                <w:rFonts w:cstheme="minorHAnsi"/>
              </w:rPr>
              <w:t>7.</w:t>
            </w:r>
            <w:r w:rsidRPr="002B2A08">
              <w:rPr>
                <w:rFonts w:cstheme="minorHAnsi"/>
              </w:rPr>
              <w:tab/>
              <w:t>System backupowy musi mieć mieć możliwość wdrożenia w oparciu o tzw. appliance zgodny z wytycznymi bezpieczeństwa DISA (Defense Information Systems Agency).</w:t>
            </w:r>
          </w:p>
          <w:p w14:paraId="2BFE5CD6" w14:textId="77777777" w:rsidR="002B2A08" w:rsidRPr="002B2A08" w:rsidRDefault="002B2A08" w:rsidP="002B2A08">
            <w:pPr>
              <w:rPr>
                <w:rFonts w:cstheme="minorHAnsi"/>
              </w:rPr>
            </w:pPr>
            <w:r w:rsidRPr="002B2A08">
              <w:rPr>
                <w:rFonts w:cstheme="minorHAnsi"/>
              </w:rPr>
              <w:t>8.</w:t>
            </w:r>
            <w:r w:rsidRPr="002B2A08">
              <w:rPr>
                <w:rFonts w:cstheme="minorHAnsi"/>
              </w:rPr>
              <w:tab/>
              <w:t>Oprogramowanie musi być niezależne sprzętowo i umożliwiać wykorzystanie dowolnej platformy serwerowej i dyskowej.</w:t>
            </w:r>
          </w:p>
          <w:p w14:paraId="583C50B0" w14:textId="77777777" w:rsidR="002B2A08" w:rsidRPr="002B2A08" w:rsidRDefault="002B2A08" w:rsidP="002B2A08">
            <w:pPr>
              <w:rPr>
                <w:rFonts w:cstheme="minorHAnsi"/>
              </w:rPr>
            </w:pPr>
            <w:r w:rsidRPr="002B2A08">
              <w:rPr>
                <w:rFonts w:cstheme="minorHAnsi"/>
              </w:rPr>
              <w:t>9.</w:t>
            </w:r>
            <w:r w:rsidRPr="002B2A08">
              <w:rPr>
                <w:rFonts w:cstheme="minorHAnsi"/>
              </w:rPr>
              <w:tab/>
              <w:t>Oprogramowanie musi tworzyć “samowystarczalne” archiwa do odzyskania których nie wymagana jest osobna baza danych z metadanymi deduplikowanych bloków.</w:t>
            </w:r>
          </w:p>
          <w:p w14:paraId="1CF04CB4" w14:textId="77777777" w:rsidR="002B2A08" w:rsidRPr="002B2A08" w:rsidRDefault="002B2A08" w:rsidP="002B2A08">
            <w:pPr>
              <w:rPr>
                <w:rFonts w:cstheme="minorHAnsi"/>
              </w:rPr>
            </w:pPr>
            <w:r w:rsidRPr="002B2A08">
              <w:rPr>
                <w:rFonts w:cstheme="minorHAnsi"/>
              </w:rPr>
              <w:t>10.</w:t>
            </w:r>
            <w:r w:rsidRPr="002B2A08">
              <w:rPr>
                <w:rFonts w:cstheme="minorHAnsi"/>
              </w:rPr>
              <w:tab/>
              <w:t xml:space="preserve">Oprogramowanie nie może przechowywać danych o deduplikacji w centralnej bazie. Utrata bazy danych używanej przez oprogramowanie nie może </w:t>
            </w:r>
            <w:r w:rsidRPr="002B2A08">
              <w:rPr>
                <w:rFonts w:cstheme="minorHAnsi"/>
              </w:rPr>
              <w:lastRenderedPageBreak/>
              <w:t>prowadzić do utraty możliwości odtworzenia backupu. Metadane deduplikacji muszą być przechowywane w plikach backupu.</w:t>
            </w:r>
          </w:p>
          <w:p w14:paraId="49BB43EC" w14:textId="77777777" w:rsidR="002B2A08" w:rsidRPr="002B2A08" w:rsidRDefault="002B2A08" w:rsidP="002B2A08">
            <w:pPr>
              <w:rPr>
                <w:rFonts w:cstheme="minorHAnsi"/>
              </w:rPr>
            </w:pPr>
            <w:r w:rsidRPr="002B2A08">
              <w:rPr>
                <w:rFonts w:cstheme="minorHAnsi"/>
              </w:rPr>
              <w:t>11.</w:t>
            </w:r>
            <w:r w:rsidRPr="002B2A08">
              <w:rPr>
                <w:rFonts w:cstheme="minorHAnsi"/>
              </w:rPr>
              <w:tab/>
              <w:t>Oprogramowanie musi zapewniać warstwę abstrakcji nad poszczególnymi urządzeniami pamięci masowej, pozwalając utworzyć wiele wirtualnych puli pamięci na kopie zapasowe. Wymagane jest wsparcie dla co najmniej 20 pamięci masowych w pojedyńczej puli.</w:t>
            </w:r>
          </w:p>
          <w:p w14:paraId="302986DB" w14:textId="77777777" w:rsidR="002B2A08" w:rsidRPr="002B2A08" w:rsidRDefault="002B2A08" w:rsidP="002B2A08">
            <w:pPr>
              <w:rPr>
                <w:rFonts w:cstheme="minorHAnsi"/>
              </w:rPr>
            </w:pPr>
            <w:r w:rsidRPr="002B2A08">
              <w:rPr>
                <w:rFonts w:cstheme="minorHAnsi"/>
              </w:rPr>
              <w:t>12.</w:t>
            </w:r>
            <w:r w:rsidRPr="002B2A08">
              <w:rPr>
                <w:rFonts w:cstheme="minorHAnsi"/>
              </w:rPr>
              <w:tab/>
              <w:t>Oprogramowanie musi pozwalać na przechowywanie kopii bezpieczeństwa w chmurze producenta.</w:t>
            </w:r>
          </w:p>
          <w:p w14:paraId="44275C65" w14:textId="77777777" w:rsidR="002B2A08" w:rsidRPr="002B2A08" w:rsidRDefault="002B2A08" w:rsidP="002B2A08">
            <w:pPr>
              <w:rPr>
                <w:rFonts w:cstheme="minorHAnsi"/>
              </w:rPr>
            </w:pPr>
            <w:r w:rsidRPr="002B2A08">
              <w:rPr>
                <w:rFonts w:cstheme="minorHAnsi"/>
              </w:rPr>
              <w:t>13.</w:t>
            </w:r>
            <w:r w:rsidRPr="002B2A08">
              <w:rPr>
                <w:rFonts w:cstheme="minorHAnsi"/>
              </w:rPr>
              <w:tab/>
              <w:t>Oprogramowanie musi pozwalać na tworzenie repozytorium kopii zapasowych bezpośrednio na zasobach Microsoft Azure Blob, Google Cloud Storage, Amazon S3, Wasabi Cloud Storage, IBM Cloud Storage, 11:11 Cloud Storage oraz na innych kompatybilnych z S3 przestrzeniach obiektowych. Dodatkowo, oprogramowanie musi wspierać archiwizowanie tych danych do Microsoft Azure Archive Blob Storage oraz Amazon S3 Glacier.</w:t>
            </w:r>
          </w:p>
          <w:p w14:paraId="35106A8E" w14:textId="77777777" w:rsidR="002B2A08" w:rsidRPr="002B2A08" w:rsidRDefault="002B2A08" w:rsidP="002B2A08">
            <w:pPr>
              <w:rPr>
                <w:rFonts w:cstheme="minorHAnsi"/>
              </w:rPr>
            </w:pPr>
            <w:r w:rsidRPr="002B2A08">
              <w:rPr>
                <w:rFonts w:cstheme="minorHAnsi"/>
              </w:rPr>
              <w:t>14.</w:t>
            </w:r>
            <w:r w:rsidRPr="002B2A08">
              <w:rPr>
                <w:rFonts w:cstheme="minorHAnsi"/>
              </w:rPr>
              <w:tab/>
              <w:t xml:space="preserve">Oprogramowanie musi wspierać niezmienność kopii zapasowych na potrzeby ochrony przed ransomware poprzez niedopuszczenie do usunięcia lub modyfikacji kopii zapasowej w zadanym okresie czasu. </w:t>
            </w:r>
          </w:p>
          <w:p w14:paraId="51D49796" w14:textId="77777777" w:rsidR="002B2A08" w:rsidRPr="002B2A08" w:rsidRDefault="002B2A08" w:rsidP="002B2A08">
            <w:pPr>
              <w:rPr>
                <w:rFonts w:cstheme="minorHAnsi"/>
              </w:rPr>
            </w:pPr>
            <w:r w:rsidRPr="002B2A08">
              <w:rPr>
                <w:rFonts w:cstheme="minorHAnsi"/>
              </w:rPr>
              <w:t>15.</w:t>
            </w:r>
            <w:r w:rsidRPr="002B2A08">
              <w:rPr>
                <w:rFonts w:cstheme="minorHAnsi"/>
              </w:rPr>
              <w:tab/>
              <w:t>Oprogramowanie nie może instalować żadnych stałych agentów wymagających wdrożenia czy upgradowania do backupu oraz odtwarzania obrazu maszyny wirtualnej.</w:t>
            </w:r>
          </w:p>
          <w:p w14:paraId="63C832B3" w14:textId="77777777" w:rsidR="002B2A08" w:rsidRPr="002B2A08" w:rsidRDefault="002B2A08" w:rsidP="002B2A08">
            <w:pPr>
              <w:rPr>
                <w:rFonts w:cstheme="minorHAnsi"/>
              </w:rPr>
            </w:pPr>
            <w:r w:rsidRPr="002B2A08">
              <w:rPr>
                <w:rFonts w:cstheme="minorHAnsi"/>
              </w:rPr>
              <w:t>16.</w:t>
            </w:r>
            <w:r w:rsidRPr="002B2A08">
              <w:rPr>
                <w:rFonts w:cstheme="minorHAnsi"/>
              </w:rPr>
              <w:tab/>
              <w:t>Oprogramowanie musi oferować portal samoobsługowy, umożliwiający odtwarzanie użytkownikom wirtualnych maszyn, obiektów MS Exchange i baz danych MS SQL, Oracle oraz PostgreSQL (w tym odtwarzanie point-in-time).</w:t>
            </w:r>
          </w:p>
          <w:p w14:paraId="124DFBBC" w14:textId="77777777" w:rsidR="002B2A08" w:rsidRPr="002B2A08" w:rsidRDefault="002B2A08" w:rsidP="002B2A08">
            <w:pPr>
              <w:rPr>
                <w:rFonts w:cstheme="minorHAnsi"/>
              </w:rPr>
            </w:pPr>
            <w:r w:rsidRPr="002B2A08">
              <w:rPr>
                <w:rFonts w:cstheme="minorHAnsi"/>
              </w:rPr>
              <w:t>17.</w:t>
            </w:r>
            <w:r w:rsidRPr="002B2A08">
              <w:rPr>
                <w:rFonts w:cstheme="minorHAnsi"/>
              </w:rPr>
              <w:tab/>
              <w:t>Oprogramowanie musi umożliwiać tworzenie logicznie odseparowanych środowisk dla różnych organizacji/działów. Dodatkowo system musi wspierać kontrolę dostępu w oparciu o role (RBAC) - predefiniowane lub własne.</w:t>
            </w:r>
          </w:p>
          <w:p w14:paraId="54BF14B1" w14:textId="77777777" w:rsidR="002B2A08" w:rsidRPr="002B2A08" w:rsidRDefault="002B2A08" w:rsidP="002B2A08">
            <w:pPr>
              <w:rPr>
                <w:rFonts w:cstheme="minorHAnsi"/>
              </w:rPr>
            </w:pPr>
            <w:r w:rsidRPr="002B2A08">
              <w:rPr>
                <w:rFonts w:cstheme="minorHAnsi"/>
              </w:rPr>
              <w:t>18.</w:t>
            </w:r>
            <w:r w:rsidRPr="002B2A08">
              <w:rPr>
                <w:rFonts w:cstheme="minorHAnsi"/>
              </w:rPr>
              <w:tab/>
              <w:t>Oprogramowanie musi mieć możliwość integracji z innymi systemami poprzez wbudowane RESTful API.</w:t>
            </w:r>
          </w:p>
          <w:p w14:paraId="4189A963" w14:textId="77777777" w:rsidR="002B2A08" w:rsidRPr="002B2A08" w:rsidRDefault="002B2A08" w:rsidP="002B2A08">
            <w:pPr>
              <w:rPr>
                <w:rFonts w:cstheme="minorHAnsi"/>
              </w:rPr>
            </w:pPr>
            <w:r w:rsidRPr="002B2A08">
              <w:rPr>
                <w:rFonts w:cstheme="minorHAnsi"/>
              </w:rPr>
              <w:lastRenderedPageBreak/>
              <w:t>19.</w:t>
            </w:r>
            <w:r w:rsidRPr="002B2A08">
              <w:rPr>
                <w:rFonts w:cstheme="minorHAnsi"/>
              </w:rPr>
              <w:tab/>
              <w:t>Oprogramowanie musi mieć wbudowane mechanizmy backupu konfiguracji w celu prostego odtworzenia systemu po całkowitej reinstalacji.</w:t>
            </w:r>
          </w:p>
          <w:p w14:paraId="593401B2" w14:textId="77777777" w:rsidR="002B2A08" w:rsidRPr="002B2A08" w:rsidRDefault="002B2A08" w:rsidP="002B2A08">
            <w:pPr>
              <w:rPr>
                <w:rFonts w:cstheme="minorHAnsi"/>
              </w:rPr>
            </w:pPr>
            <w:r w:rsidRPr="002B2A08">
              <w:rPr>
                <w:rFonts w:cstheme="minorHAnsi"/>
              </w:rPr>
              <w:t>20.</w:t>
            </w:r>
            <w:r w:rsidRPr="002B2A08">
              <w:rPr>
                <w:rFonts w:cstheme="minorHAnsi"/>
              </w:rPr>
              <w:tab/>
              <w:t>Oprogramowanie musi mieć wbudowane mechanizmy szyfrowania zarówno plików z backupami jak i transmisji sieciowej. Włączenie szyfrowania nie może skutkować utratą jakiejkolwiek funkcjonalności wymienionej w tej specyfikacji.</w:t>
            </w:r>
          </w:p>
          <w:p w14:paraId="3B31F57D" w14:textId="77777777" w:rsidR="002B2A08" w:rsidRPr="002B2A08" w:rsidRDefault="002B2A08" w:rsidP="002B2A08">
            <w:pPr>
              <w:rPr>
                <w:rFonts w:cstheme="minorHAnsi"/>
              </w:rPr>
            </w:pPr>
            <w:r w:rsidRPr="002B2A08">
              <w:rPr>
                <w:rFonts w:cstheme="minorHAnsi"/>
              </w:rPr>
              <w:t>21.</w:t>
            </w:r>
            <w:r w:rsidRPr="002B2A08">
              <w:rPr>
                <w:rFonts w:cstheme="minorHAnsi"/>
              </w:rPr>
              <w:tab/>
              <w:t>Oprogramowanie musi posiadać mechanizmy chroniące przed utratą hasła szyfrowania.</w:t>
            </w:r>
          </w:p>
          <w:p w14:paraId="06A37E80" w14:textId="77777777" w:rsidR="002B2A08" w:rsidRPr="002B2A08" w:rsidRDefault="002B2A08" w:rsidP="002B2A08">
            <w:pPr>
              <w:rPr>
                <w:rFonts w:cstheme="minorHAnsi"/>
              </w:rPr>
            </w:pPr>
            <w:r w:rsidRPr="002B2A08">
              <w:rPr>
                <w:rFonts w:cstheme="minorHAnsi"/>
              </w:rPr>
              <w:t>22.</w:t>
            </w:r>
            <w:r w:rsidRPr="002B2A08">
              <w:rPr>
                <w:rFonts w:cstheme="minorHAnsi"/>
              </w:rPr>
              <w:tab/>
              <w:t>Oprogramowanie musi posiadać natywne mechanizmy uwierzytelniania wieloskładnikowego (MFA) w celu dostępu do konsoli administracyjnej.</w:t>
            </w:r>
          </w:p>
          <w:p w14:paraId="4938AFEB" w14:textId="77777777" w:rsidR="002B2A08" w:rsidRPr="002B2A08" w:rsidRDefault="002B2A08" w:rsidP="002B2A08">
            <w:pPr>
              <w:rPr>
                <w:rFonts w:cstheme="minorHAnsi"/>
              </w:rPr>
            </w:pPr>
            <w:r w:rsidRPr="002B2A08">
              <w:rPr>
                <w:rFonts w:cstheme="minorHAnsi"/>
              </w:rPr>
              <w:t>23.</w:t>
            </w:r>
            <w:r w:rsidRPr="002B2A08">
              <w:rPr>
                <w:rFonts w:cstheme="minorHAnsi"/>
              </w:rPr>
              <w:tab/>
              <w:t>Oprogramowanie musi umożliwiać integracje z różnymi dostarczycielami tożsamości (IdP - Identity Providers) z wykorzystaniem protokołu SAML (np. Entra ID, Okta).</w:t>
            </w:r>
          </w:p>
          <w:p w14:paraId="1EC1A5C9" w14:textId="77777777" w:rsidR="002B2A08" w:rsidRPr="002B2A08" w:rsidRDefault="002B2A08" w:rsidP="002B2A08">
            <w:pPr>
              <w:rPr>
                <w:rFonts w:cstheme="minorHAnsi"/>
              </w:rPr>
            </w:pPr>
            <w:r w:rsidRPr="002B2A08">
              <w:rPr>
                <w:rFonts w:cstheme="minorHAnsi"/>
              </w:rPr>
              <w:t>24.</w:t>
            </w:r>
            <w:r w:rsidRPr="002B2A08">
              <w:rPr>
                <w:rFonts w:cstheme="minorHAnsi"/>
              </w:rPr>
              <w:tab/>
              <w:t>Oprogramowanie musi wymagać autoryzacji dwóch administratorów backupu do wykonania krytycznych operacji (np skasowanie backupu, dodanie kolejnego administratora, reset zablokowanego konta).</w:t>
            </w:r>
          </w:p>
          <w:p w14:paraId="0601DA94" w14:textId="77777777" w:rsidR="002B2A08" w:rsidRPr="002B2A08" w:rsidRDefault="002B2A08" w:rsidP="002B2A08">
            <w:pPr>
              <w:rPr>
                <w:rFonts w:cstheme="minorHAnsi"/>
              </w:rPr>
            </w:pPr>
            <w:r w:rsidRPr="002B2A08">
              <w:rPr>
                <w:rFonts w:cstheme="minorHAnsi"/>
              </w:rPr>
              <w:t>25.</w:t>
            </w:r>
            <w:r w:rsidRPr="002B2A08">
              <w:rPr>
                <w:rFonts w:cstheme="minorHAnsi"/>
              </w:rPr>
              <w:tab/>
              <w:t>Oprogramowanie musi posiadać integracje z systemami typu SIEM.</w:t>
            </w:r>
          </w:p>
          <w:p w14:paraId="102B08FB" w14:textId="77777777" w:rsidR="002B2A08" w:rsidRPr="002B2A08" w:rsidRDefault="002B2A08" w:rsidP="002B2A08">
            <w:pPr>
              <w:rPr>
                <w:rFonts w:cstheme="minorHAnsi"/>
              </w:rPr>
            </w:pPr>
            <w:r w:rsidRPr="002B2A08">
              <w:rPr>
                <w:rFonts w:cstheme="minorHAnsi"/>
              </w:rPr>
              <w:t>26.</w:t>
            </w:r>
            <w:r w:rsidRPr="002B2A08">
              <w:rPr>
                <w:rFonts w:cstheme="minorHAnsi"/>
              </w:rPr>
              <w:tab/>
              <w:t>Oprogramowanie musi posiadać asystenta produktu opartego o AI, pozwalającego na przeszukiwanie dokumentacji technicznej. Powinna istnieć możliwość wyłączenia tej opcji.</w:t>
            </w:r>
          </w:p>
          <w:p w14:paraId="5E0434E9" w14:textId="77777777" w:rsidR="002B2A08" w:rsidRPr="002B2A08" w:rsidRDefault="002B2A08" w:rsidP="002B2A08">
            <w:pPr>
              <w:rPr>
                <w:rFonts w:cstheme="minorHAnsi"/>
              </w:rPr>
            </w:pPr>
            <w:r w:rsidRPr="002B2A08">
              <w:rPr>
                <w:rFonts w:cstheme="minorHAnsi"/>
              </w:rPr>
              <w:t>27.</w:t>
            </w:r>
            <w:r w:rsidRPr="002B2A08">
              <w:rPr>
                <w:rFonts w:cstheme="minorHAnsi"/>
              </w:rPr>
              <w:tab/>
              <w:t>Oprogramowanie musi pozwalać na wydawanie komend głosowych asystentowi AI</w:t>
            </w:r>
          </w:p>
          <w:p w14:paraId="626EC388" w14:textId="77777777" w:rsidR="002B2A08" w:rsidRPr="002B2A08" w:rsidRDefault="002B2A08" w:rsidP="002B2A08">
            <w:pPr>
              <w:rPr>
                <w:rFonts w:cstheme="minorHAnsi"/>
              </w:rPr>
            </w:pPr>
            <w:r w:rsidRPr="002B2A08">
              <w:rPr>
                <w:rFonts w:cstheme="minorHAnsi"/>
              </w:rPr>
              <w:t>28.</w:t>
            </w:r>
            <w:r w:rsidRPr="002B2A08">
              <w:rPr>
                <w:rFonts w:cstheme="minorHAnsi"/>
              </w:rPr>
              <w:tab/>
              <w:t>Oprogramowanie musi wykorzystywać mechanizmy śledzenia zmienionych plików przy zabezpieczaniu udziałów plikowych.</w:t>
            </w:r>
          </w:p>
          <w:p w14:paraId="4E502008" w14:textId="77777777" w:rsidR="002B2A08" w:rsidRPr="002B2A08" w:rsidRDefault="002B2A08" w:rsidP="002B2A08">
            <w:pPr>
              <w:rPr>
                <w:rFonts w:cstheme="minorHAnsi"/>
              </w:rPr>
            </w:pPr>
            <w:r w:rsidRPr="002B2A08">
              <w:rPr>
                <w:rFonts w:cstheme="minorHAnsi"/>
              </w:rPr>
              <w:t>29.</w:t>
            </w:r>
            <w:r w:rsidRPr="002B2A08">
              <w:rPr>
                <w:rFonts w:cstheme="minorHAnsi"/>
              </w:rPr>
              <w:tab/>
              <w:t>Oprogramowanie musi oferować możliwość sterowania obciążeniem storage'u produkcyjnego tak aby nie przekraczane były skonfigurowane przez administratora backupu poziomy latencji. Funkcjonalność ta musi być dostępna conajmniej dla platformy VMware i Hyper-V.</w:t>
            </w:r>
          </w:p>
          <w:p w14:paraId="72E9B4C3" w14:textId="77777777" w:rsidR="002B2A08" w:rsidRPr="002B2A08" w:rsidRDefault="002B2A08" w:rsidP="002B2A08">
            <w:pPr>
              <w:rPr>
                <w:rFonts w:cstheme="minorHAnsi"/>
              </w:rPr>
            </w:pPr>
            <w:r w:rsidRPr="002B2A08">
              <w:rPr>
                <w:rFonts w:cstheme="minorHAnsi"/>
              </w:rPr>
              <w:lastRenderedPageBreak/>
              <w:t>30.</w:t>
            </w:r>
            <w:r w:rsidRPr="002B2A08">
              <w:rPr>
                <w:rFonts w:cstheme="minorHAnsi"/>
              </w:rPr>
              <w:tab/>
              <w:t>Oprogramowanie musi zapewniać tworzenie kopii zapasowych z bezpośrednim wykorzystaniem snapshotów macierzowych. Musi też zapewniać odtwarzanie maszyn wirtualnych z takich snapshotów. Proces wykonania kopii zapasowej nie może wymagać użycia jakichkolwiek hostów tymczasowych. Opisana funkcjonalność powinna działać w środowisku VMware.</w:t>
            </w:r>
          </w:p>
          <w:p w14:paraId="0AC87F39" w14:textId="77777777" w:rsidR="002B2A08" w:rsidRPr="002B2A08" w:rsidRDefault="002B2A08" w:rsidP="002B2A08">
            <w:pPr>
              <w:rPr>
                <w:rFonts w:cstheme="minorHAnsi"/>
              </w:rPr>
            </w:pPr>
            <w:r w:rsidRPr="002B2A08">
              <w:rPr>
                <w:rFonts w:cstheme="minorHAnsi"/>
              </w:rPr>
              <w:t>31.</w:t>
            </w:r>
            <w:r w:rsidRPr="002B2A08">
              <w:rPr>
                <w:rFonts w:cstheme="minorHAnsi"/>
              </w:rPr>
              <w:tab/>
              <w:t>Oprogramowanie musi posiadać wsparcie dla VMware vSAN potwierdzone odpowiednią certyfikacją VMware.</w:t>
            </w:r>
          </w:p>
          <w:p w14:paraId="48C57437" w14:textId="77777777" w:rsidR="002B2A08" w:rsidRPr="002B2A08" w:rsidRDefault="002B2A08" w:rsidP="002B2A08">
            <w:pPr>
              <w:rPr>
                <w:rFonts w:cstheme="minorHAnsi"/>
              </w:rPr>
            </w:pPr>
            <w:r w:rsidRPr="002B2A08">
              <w:rPr>
                <w:rFonts w:cstheme="minorHAnsi"/>
              </w:rPr>
              <w:t>32.</w:t>
            </w:r>
            <w:r w:rsidRPr="002B2A08">
              <w:rPr>
                <w:rFonts w:cstheme="minorHAnsi"/>
              </w:rPr>
              <w:tab/>
              <w:t>Oprogramowanie musi wspierać kopiowanie backupów oraz zasobów plikowych na taśmy (LTO oraz IBM 3592).</w:t>
            </w:r>
          </w:p>
          <w:p w14:paraId="5A0838E5" w14:textId="77777777" w:rsidR="002B2A08" w:rsidRPr="002B2A08" w:rsidRDefault="002B2A08" w:rsidP="002B2A08">
            <w:pPr>
              <w:rPr>
                <w:rFonts w:cstheme="minorHAnsi"/>
              </w:rPr>
            </w:pPr>
            <w:r w:rsidRPr="002B2A08">
              <w:rPr>
                <w:rFonts w:cstheme="minorHAnsi"/>
              </w:rPr>
              <w:t>33.</w:t>
            </w:r>
            <w:r w:rsidRPr="002B2A08">
              <w:rPr>
                <w:rFonts w:cstheme="minorHAnsi"/>
              </w:rPr>
              <w:tab/>
              <w:t>Oprogramowanie musi mieć możliwość tworzenia retencji GFS (Grandfather-Father-Son)</w:t>
            </w:r>
          </w:p>
          <w:p w14:paraId="087B9E02" w14:textId="77777777" w:rsidR="002B2A08" w:rsidRPr="002B2A08" w:rsidRDefault="002B2A08" w:rsidP="002B2A08">
            <w:pPr>
              <w:rPr>
                <w:rFonts w:cstheme="minorHAnsi"/>
              </w:rPr>
            </w:pPr>
            <w:r w:rsidRPr="002B2A08">
              <w:rPr>
                <w:rFonts w:cstheme="minorHAnsi"/>
              </w:rPr>
              <w:t>34.</w:t>
            </w:r>
            <w:r w:rsidRPr="002B2A08">
              <w:rPr>
                <w:rFonts w:cstheme="minorHAnsi"/>
              </w:rPr>
              <w:tab/>
              <w:t xml:space="preserve">Oprogramowanie musi wspierać bezpośrednią integrację z urządzeniami deduplikacyjnymi. Minimalnie wsparcie wymagane dla Dell DataDomain, HPE StoreOnce, ExaGrid, Fujitsu CS800, Quantum DXi oraz Infinidat InfiniGuard. </w:t>
            </w:r>
          </w:p>
          <w:p w14:paraId="09696D06" w14:textId="77777777" w:rsidR="002B2A08" w:rsidRPr="002B2A08" w:rsidRDefault="002B2A08" w:rsidP="002B2A08">
            <w:pPr>
              <w:rPr>
                <w:rFonts w:cstheme="minorHAnsi"/>
              </w:rPr>
            </w:pPr>
            <w:r w:rsidRPr="002B2A08">
              <w:rPr>
                <w:rFonts w:cstheme="minorHAnsi"/>
              </w:rPr>
              <w:t>35.</w:t>
            </w:r>
            <w:r w:rsidRPr="002B2A08">
              <w:rPr>
                <w:rFonts w:cstheme="minorHAnsi"/>
              </w:rPr>
              <w:tab/>
              <w:t>Oprogramowanie musi wspierać BlockClone API w przypadku użycia Windows Server 2016 - 2025 z systemem pliku ReFS jako repozytorium backupu. Podobna funkcjonalność musi być zapewniona dla repozytoriów opartych o linuxowy system plików XFS.</w:t>
            </w:r>
          </w:p>
          <w:p w14:paraId="2C883ECC" w14:textId="77777777" w:rsidR="002B2A08" w:rsidRPr="002B2A08" w:rsidRDefault="002B2A08" w:rsidP="002B2A08">
            <w:pPr>
              <w:rPr>
                <w:rFonts w:cstheme="minorHAnsi"/>
              </w:rPr>
            </w:pPr>
            <w:r w:rsidRPr="002B2A08">
              <w:rPr>
                <w:rFonts w:cstheme="minorHAnsi"/>
              </w:rPr>
              <w:t>36.</w:t>
            </w:r>
            <w:r w:rsidRPr="002B2A08">
              <w:rPr>
                <w:rFonts w:cstheme="minorHAnsi"/>
              </w:rPr>
              <w:tab/>
              <w:t>Oprogramowanie musi mieć możliwość kopiowania backupów oraz replikacji wirtualnych maszyn z wykorzystaniem wbudowanej akceleracji WAN.</w:t>
            </w:r>
          </w:p>
          <w:p w14:paraId="01DDD3C2" w14:textId="77777777" w:rsidR="002B2A08" w:rsidRPr="002B2A08" w:rsidRDefault="002B2A08" w:rsidP="002B2A08">
            <w:pPr>
              <w:rPr>
                <w:rFonts w:cstheme="minorHAnsi"/>
              </w:rPr>
            </w:pPr>
            <w:r w:rsidRPr="002B2A08">
              <w:rPr>
                <w:rFonts w:cstheme="minorHAnsi"/>
              </w:rPr>
              <w:t>37.</w:t>
            </w:r>
            <w:r w:rsidRPr="002B2A08">
              <w:rPr>
                <w:rFonts w:cstheme="minorHAnsi"/>
              </w:rPr>
              <w:tab/>
              <w:t>Oprogramowanie musi mieć możliwość replikacji asynchronicznej włączonych wirtualnych maszyn bezpośrednio z infrastruktury VMware vSphere pomiędzy hostami ESXi oraz pomiędzy hostami Hyper-V. Dodatkowo oprogramowanie musi mieć możliwość użycia plików kopii zapasowych jako źródła replikacji.</w:t>
            </w:r>
          </w:p>
          <w:p w14:paraId="36115D12" w14:textId="77777777" w:rsidR="002B2A08" w:rsidRPr="002B2A08" w:rsidRDefault="002B2A08" w:rsidP="002B2A08">
            <w:pPr>
              <w:rPr>
                <w:rFonts w:cstheme="minorHAnsi"/>
              </w:rPr>
            </w:pPr>
            <w:r w:rsidRPr="002B2A08">
              <w:rPr>
                <w:rFonts w:cstheme="minorHAnsi"/>
              </w:rPr>
              <w:t>38.</w:t>
            </w:r>
            <w:r w:rsidRPr="002B2A08">
              <w:rPr>
                <w:rFonts w:cstheme="minorHAnsi"/>
              </w:rPr>
              <w:tab/>
              <w:t xml:space="preserve">Oprogramowanie musi mieć możliwość replikacji ciągłej, opartej o VMware VAIO, włączonych wirtualnych maszyn bezpośrednio z infrastruktury VMware vSphere lub dowolnego systemu operacyjnego Windows Server 2016-2025 (z innych platfrom - fizycznych, wirtualnych, chmurowych). Dla replikacji ciągłej musi </w:t>
            </w:r>
            <w:r w:rsidRPr="002B2A08">
              <w:rPr>
                <w:rFonts w:cstheme="minorHAnsi"/>
              </w:rPr>
              <w:lastRenderedPageBreak/>
              <w:t>być możliwość zdefiniowania dziennika pozwalającego na odzyskanie danych z dowolnego punku w ramach ustalonego parametru RPO.</w:t>
            </w:r>
          </w:p>
          <w:p w14:paraId="532C39BB" w14:textId="77777777" w:rsidR="002B2A08" w:rsidRPr="002B2A08" w:rsidRDefault="002B2A08" w:rsidP="002B2A08">
            <w:pPr>
              <w:rPr>
                <w:rFonts w:cstheme="minorHAnsi"/>
              </w:rPr>
            </w:pPr>
            <w:r w:rsidRPr="002B2A08">
              <w:rPr>
                <w:rFonts w:cstheme="minorHAnsi"/>
              </w:rPr>
              <w:t>39.</w:t>
            </w:r>
            <w:r w:rsidRPr="002B2A08">
              <w:rPr>
                <w:rFonts w:cstheme="minorHAnsi"/>
              </w:rPr>
              <w:tab/>
              <w:t>Oprogramowanie musi umożliwiać przechowywanie punktów przywracania dla replik.</w:t>
            </w:r>
          </w:p>
          <w:p w14:paraId="62AFA2A2" w14:textId="77777777" w:rsidR="002B2A08" w:rsidRPr="002B2A08" w:rsidRDefault="002B2A08" w:rsidP="002B2A08">
            <w:pPr>
              <w:rPr>
                <w:rFonts w:cstheme="minorHAnsi"/>
              </w:rPr>
            </w:pPr>
            <w:r w:rsidRPr="002B2A08">
              <w:rPr>
                <w:rFonts w:cstheme="minorHAnsi"/>
              </w:rPr>
              <w:t>40.</w:t>
            </w:r>
            <w:r w:rsidRPr="002B2A08">
              <w:rPr>
                <w:rFonts w:cstheme="minorHAnsi"/>
              </w:rPr>
              <w:tab/>
              <w:t>Oprogramowanie musi umożliwiać wykorzystanie istniejących w infrastrukturze wirtualnych maszyn jako źródła do dalszej replikacji (replica seeding).</w:t>
            </w:r>
          </w:p>
          <w:p w14:paraId="06FF09AE" w14:textId="77777777" w:rsidR="002B2A08" w:rsidRPr="002B2A08" w:rsidRDefault="002B2A08" w:rsidP="002B2A08">
            <w:pPr>
              <w:rPr>
                <w:rFonts w:cstheme="minorHAnsi"/>
              </w:rPr>
            </w:pPr>
            <w:r w:rsidRPr="002B2A08">
              <w:rPr>
                <w:rFonts w:cstheme="minorHAnsi"/>
              </w:rPr>
              <w:t>41.</w:t>
            </w:r>
            <w:r w:rsidRPr="002B2A08">
              <w:rPr>
                <w:rFonts w:cstheme="minorHAnsi"/>
              </w:rPr>
              <w:tab/>
              <w:t>Oprogramowanie musi umożliwiać jednoczesne uruchomienie wielu maszyn wirtualnych bezpośrednio ze zdeduplikowanego i skompresowanego pliku backupu, z dowolnego punktu przywracania, bez potrzeby kopiowania jej na storage produkcyjny. Funkcjonalność musi być oferowana dla środowisk VMware, Hyper-V oraz Nutanix AHV niezależnie od rodzaju storage’u użytego do przechowywania kopii zapasowych.</w:t>
            </w:r>
          </w:p>
          <w:p w14:paraId="0123101D" w14:textId="77777777" w:rsidR="002B2A08" w:rsidRPr="002B2A08" w:rsidRDefault="002B2A08" w:rsidP="002B2A08">
            <w:pPr>
              <w:rPr>
                <w:rFonts w:cstheme="minorHAnsi"/>
              </w:rPr>
            </w:pPr>
            <w:r w:rsidRPr="002B2A08">
              <w:rPr>
                <w:rFonts w:cstheme="minorHAnsi"/>
              </w:rPr>
              <w:t>42.</w:t>
            </w:r>
            <w:r w:rsidRPr="002B2A08">
              <w:rPr>
                <w:rFonts w:cstheme="minorHAnsi"/>
              </w:rPr>
              <w:tab/>
              <w:t>Dodatkowo dla środowiska vSphere, Hyper-V, Nutanix AHV i MS Azure powyższa funkcjonalność powinna umożliwiać uruchomianie backupu z innych platform (inne wirtualizatory, maszyny fizyczne oraz chmura publiczna).</w:t>
            </w:r>
          </w:p>
          <w:p w14:paraId="392DC8FB" w14:textId="77777777" w:rsidR="002B2A08" w:rsidRPr="002B2A08" w:rsidRDefault="002B2A08" w:rsidP="002B2A08">
            <w:pPr>
              <w:rPr>
                <w:rFonts w:cstheme="minorHAnsi"/>
              </w:rPr>
            </w:pPr>
            <w:r w:rsidRPr="002B2A08">
              <w:rPr>
                <w:rFonts w:cstheme="minorHAnsi"/>
              </w:rPr>
              <w:t>43.</w:t>
            </w:r>
            <w:r w:rsidRPr="002B2A08">
              <w:rPr>
                <w:rFonts w:cstheme="minorHAnsi"/>
              </w:rPr>
              <w:tab/>
              <w:t>Oprogramowanie musi pozwalać na migrację on-line tak uruchomionych maszyn na storage produkcyjny. Migracja powinna odbywać się mechanizmami wbudowanymi w platformę. Jeżeli licencja na hypervisor nie posiada takich funkcjonalności - oprogramowanie musi realizować taką migrację swoimi mechanizmami.</w:t>
            </w:r>
          </w:p>
          <w:p w14:paraId="2C84119D" w14:textId="77777777" w:rsidR="002B2A08" w:rsidRPr="002B2A08" w:rsidRDefault="002B2A08" w:rsidP="002B2A08">
            <w:pPr>
              <w:rPr>
                <w:rFonts w:cstheme="minorHAnsi"/>
              </w:rPr>
            </w:pPr>
            <w:r w:rsidRPr="002B2A08">
              <w:rPr>
                <w:rFonts w:cstheme="minorHAnsi"/>
              </w:rPr>
              <w:t>44.</w:t>
            </w:r>
            <w:r w:rsidRPr="002B2A08">
              <w:rPr>
                <w:rFonts w:cstheme="minorHAnsi"/>
              </w:rPr>
              <w:tab/>
              <w:t>Oprogramowanie musi pozwalać na zaprezentowanie pojedynczego dysku bezpośrednio z kopii zapasowej do wybranej działającej maszyny, zarówno fizycznej jak i wirtualnej.</w:t>
            </w:r>
          </w:p>
          <w:p w14:paraId="61A47D77" w14:textId="77777777" w:rsidR="002B2A08" w:rsidRPr="002B2A08" w:rsidRDefault="002B2A08" w:rsidP="002B2A08">
            <w:pPr>
              <w:rPr>
                <w:rFonts w:cstheme="minorHAnsi"/>
              </w:rPr>
            </w:pPr>
            <w:r w:rsidRPr="002B2A08">
              <w:rPr>
                <w:rFonts w:cstheme="minorHAnsi"/>
              </w:rPr>
              <w:t>45.</w:t>
            </w:r>
            <w:r w:rsidRPr="002B2A08">
              <w:rPr>
                <w:rFonts w:cstheme="minorHAnsi"/>
              </w:rPr>
              <w:tab/>
              <w:t>Oprogramowanie musi pozwalać na uruchomienie zasobów plikowych SMB oraz baz danych MS SQL, Oracle i PostgreSQL bezpośrednio ze skompresowanego i skompresowanego pliku backupu. Dodatkowo wspierana musi być migracja on-line tak uruchomionych zasobów na środowisko produkcyjne.</w:t>
            </w:r>
          </w:p>
          <w:p w14:paraId="7E6E185E" w14:textId="77777777" w:rsidR="002B2A08" w:rsidRPr="002B2A08" w:rsidRDefault="002B2A08" w:rsidP="002B2A08">
            <w:pPr>
              <w:rPr>
                <w:rFonts w:cstheme="minorHAnsi"/>
              </w:rPr>
            </w:pPr>
            <w:r w:rsidRPr="002B2A08">
              <w:rPr>
                <w:rFonts w:cstheme="minorHAnsi"/>
              </w:rPr>
              <w:lastRenderedPageBreak/>
              <w:t>46.</w:t>
            </w:r>
            <w:r w:rsidRPr="002B2A08">
              <w:rPr>
                <w:rFonts w:cstheme="minorHAnsi"/>
              </w:rPr>
              <w:tab/>
              <w:t>Oprogramowanie musi umożliwiać pełne odtworzenie wirtualnej maszyny, plików konfiguracji i dysków.</w:t>
            </w:r>
          </w:p>
          <w:p w14:paraId="60A9BBB1" w14:textId="77777777" w:rsidR="002B2A08" w:rsidRPr="002B2A08" w:rsidRDefault="002B2A08" w:rsidP="002B2A08">
            <w:pPr>
              <w:rPr>
                <w:rFonts w:cstheme="minorHAnsi"/>
              </w:rPr>
            </w:pPr>
            <w:r w:rsidRPr="002B2A08">
              <w:rPr>
                <w:rFonts w:cstheme="minorHAnsi"/>
              </w:rPr>
              <w:t>47.</w:t>
            </w:r>
            <w:r w:rsidRPr="002B2A08">
              <w:rPr>
                <w:rFonts w:cstheme="minorHAnsi"/>
              </w:rPr>
              <w:tab/>
              <w:t>Oprogramowanie musi umożliwiać pełne odtworzenie wirtualnej maszyny bezpośrednio do Microsoft Azure, Microsoft Azure Stack, Amazon EC2 oraz Google Cloud Platform.</w:t>
            </w:r>
          </w:p>
          <w:p w14:paraId="6A9264B8" w14:textId="77777777" w:rsidR="002B2A08" w:rsidRPr="002B2A08" w:rsidRDefault="002B2A08" w:rsidP="002B2A08">
            <w:pPr>
              <w:rPr>
                <w:rFonts w:cstheme="minorHAnsi"/>
              </w:rPr>
            </w:pPr>
            <w:r w:rsidRPr="002B2A08">
              <w:rPr>
                <w:rFonts w:cstheme="minorHAnsi"/>
              </w:rPr>
              <w:t>48.</w:t>
            </w:r>
            <w:r w:rsidRPr="002B2A08">
              <w:rPr>
                <w:rFonts w:cstheme="minorHAnsi"/>
              </w:rPr>
              <w:tab/>
              <w:t>Oprogramowanie musi umożliwić odtworzenie plików/folderów lub ich uprawnień na maszynę operatora, lub na serwer produkcyjny bez potrzeby użycia agenta instalowanego wewnątrz wirtualnej maszyny. Funkcjonalność ta nie powinna być ograniczona wielkością i liczbą przywracanych plików.</w:t>
            </w:r>
          </w:p>
          <w:p w14:paraId="0D2EC482" w14:textId="77777777" w:rsidR="002B2A08" w:rsidRPr="002B2A08" w:rsidRDefault="002B2A08" w:rsidP="002B2A08">
            <w:pPr>
              <w:rPr>
                <w:rFonts w:cstheme="minorHAnsi"/>
              </w:rPr>
            </w:pPr>
            <w:r w:rsidRPr="002B2A08">
              <w:rPr>
                <w:rFonts w:cstheme="minorHAnsi"/>
              </w:rPr>
              <w:t>49.</w:t>
            </w:r>
            <w:r w:rsidRPr="002B2A08">
              <w:rPr>
                <w:rFonts w:cstheme="minorHAnsi"/>
              </w:rPr>
              <w:tab/>
              <w:t>Oprogramowanie musi mieć możliwość odtworzenia plików bezpośrednio do maszyny wirtualnej poprzez sieć, przy pomocy natywnego API dla platformy VMware i PowerShell Direct dla platformy Hyper-V.</w:t>
            </w:r>
          </w:p>
          <w:p w14:paraId="563564A6" w14:textId="77777777" w:rsidR="002B2A08" w:rsidRPr="002B2A08" w:rsidRDefault="002B2A08" w:rsidP="002B2A08">
            <w:pPr>
              <w:rPr>
                <w:rFonts w:cstheme="minorHAnsi"/>
              </w:rPr>
            </w:pPr>
            <w:r w:rsidRPr="002B2A08">
              <w:rPr>
                <w:rFonts w:cstheme="minorHAnsi"/>
              </w:rPr>
              <w:t>50.</w:t>
            </w:r>
            <w:r w:rsidRPr="002B2A08">
              <w:rPr>
                <w:rFonts w:cstheme="minorHAnsi"/>
              </w:rPr>
              <w:tab/>
              <w:t>Oprogramowanie musi wspierać odtwarzanie pojedynczych plików z systemów Windows, Linux, BSD, Solaris, Mac, Novell.</w:t>
            </w:r>
          </w:p>
          <w:p w14:paraId="596321B3" w14:textId="77777777" w:rsidR="002B2A08" w:rsidRPr="002B2A08" w:rsidRDefault="002B2A08" w:rsidP="002B2A08">
            <w:pPr>
              <w:rPr>
                <w:rFonts w:cstheme="minorHAnsi"/>
              </w:rPr>
            </w:pPr>
            <w:r w:rsidRPr="002B2A08">
              <w:rPr>
                <w:rFonts w:cstheme="minorHAnsi"/>
              </w:rPr>
              <w:t>51.</w:t>
            </w:r>
            <w:r w:rsidRPr="002B2A08">
              <w:rPr>
                <w:rFonts w:cstheme="minorHAnsi"/>
              </w:rPr>
              <w:tab/>
              <w:t>Oprogramowanie musi wspierać przywracanie plików z partycji Linux LVM.</w:t>
            </w:r>
          </w:p>
          <w:p w14:paraId="4B10B15C" w14:textId="77777777" w:rsidR="002B2A08" w:rsidRPr="002B2A08" w:rsidRDefault="002B2A08" w:rsidP="002B2A08">
            <w:pPr>
              <w:rPr>
                <w:rFonts w:cstheme="minorHAnsi"/>
              </w:rPr>
            </w:pPr>
            <w:r w:rsidRPr="002B2A08">
              <w:rPr>
                <w:rFonts w:cstheme="minorHAnsi"/>
              </w:rPr>
              <w:t>52.</w:t>
            </w:r>
            <w:r w:rsidRPr="002B2A08">
              <w:rPr>
                <w:rFonts w:cstheme="minorHAnsi"/>
              </w:rPr>
              <w:tab/>
              <w:t>Oprogramowanie musi wspierać bezagentowy backup, spójny aplikacyjnie (tzw. Application Consistent) dla maszyn wirtualnych z platfrom vSphere, Hyper-V, Nutanix AHV, Proxmox.</w:t>
            </w:r>
          </w:p>
          <w:p w14:paraId="5A70EE63" w14:textId="77777777" w:rsidR="002B2A08" w:rsidRPr="002B2A08" w:rsidRDefault="002B2A08" w:rsidP="002B2A08">
            <w:pPr>
              <w:rPr>
                <w:rFonts w:cstheme="minorHAnsi"/>
              </w:rPr>
            </w:pPr>
            <w:r w:rsidRPr="002B2A08">
              <w:rPr>
                <w:rFonts w:cstheme="minorHAnsi"/>
              </w:rPr>
              <w:t>53.</w:t>
            </w:r>
            <w:r w:rsidRPr="002B2A08">
              <w:rPr>
                <w:rFonts w:cstheme="minorHAnsi"/>
              </w:rPr>
              <w:tab/>
              <w:t>Oprogramowanie musi umożliwiać szybkie granularne odtwarzanie obiektów aplikacji bez użycia jakiegokolwiek agenta zainstalowanego wewnątrz maszyny wirtualnej (Minimum dla Active Directory, MS Exchange, MS SQL, MS Sharepoint, Oracle i PostgreSQL).</w:t>
            </w:r>
          </w:p>
          <w:p w14:paraId="39762F3F" w14:textId="77777777" w:rsidR="002B2A08" w:rsidRPr="002B2A08" w:rsidRDefault="002B2A08" w:rsidP="002B2A08">
            <w:pPr>
              <w:rPr>
                <w:rFonts w:cstheme="minorHAnsi"/>
              </w:rPr>
            </w:pPr>
            <w:r w:rsidRPr="002B2A08">
              <w:rPr>
                <w:rFonts w:cstheme="minorHAnsi"/>
              </w:rPr>
              <w:t>54.</w:t>
            </w:r>
            <w:r w:rsidRPr="002B2A08">
              <w:rPr>
                <w:rFonts w:cstheme="minorHAnsi"/>
              </w:rPr>
              <w:tab/>
              <w:t xml:space="preserve">Oprogramowanie musi wspierać granularne odtwarzanie obiektów Active Directory takich jak konta komputerów, konta użytkowników, dowolnych atrybutów, rekordów DNS zintegrowanych z AD, Microsoft System Objects oraz pozwalać na odtworzenie haseł. </w:t>
            </w:r>
          </w:p>
          <w:p w14:paraId="05FF5137" w14:textId="77777777" w:rsidR="002B2A08" w:rsidRPr="002B2A08" w:rsidRDefault="002B2A08" w:rsidP="002B2A08">
            <w:pPr>
              <w:rPr>
                <w:rFonts w:cstheme="minorHAnsi"/>
              </w:rPr>
            </w:pPr>
            <w:r w:rsidRPr="002B2A08">
              <w:rPr>
                <w:rFonts w:cstheme="minorHAnsi"/>
              </w:rPr>
              <w:t>55.</w:t>
            </w:r>
            <w:r w:rsidRPr="002B2A08">
              <w:rPr>
                <w:rFonts w:cstheme="minorHAnsi"/>
              </w:rPr>
              <w:tab/>
              <w:t>Oprogramowanie musi pozwalać na backup i odtwarzanie usługi Entra ID. W szczególności użytkowników, grupy, role, jednostki administracyjne, entrprise applications, Conditional Access Policies, Intune Policies.</w:t>
            </w:r>
          </w:p>
          <w:p w14:paraId="2EDB6FD7" w14:textId="77777777" w:rsidR="002B2A08" w:rsidRPr="002B2A08" w:rsidRDefault="002B2A08" w:rsidP="002B2A08">
            <w:pPr>
              <w:rPr>
                <w:rFonts w:cstheme="minorHAnsi"/>
              </w:rPr>
            </w:pPr>
            <w:r w:rsidRPr="002B2A08">
              <w:rPr>
                <w:rFonts w:cstheme="minorHAnsi"/>
              </w:rPr>
              <w:lastRenderedPageBreak/>
              <w:t>56.</w:t>
            </w:r>
            <w:r w:rsidRPr="002B2A08">
              <w:rPr>
                <w:rFonts w:cstheme="minorHAnsi"/>
              </w:rPr>
              <w:tab/>
              <w:t>Oprogramowanie musi wspierać granularne odtwarzanie Microsoft Exchange (dowolny obiekt w tym obiekty w folderze "Permanently Deleted Objects"). Odtwarzanie musi być możliwe bezpośrednio do środowiska produkcyjnego.</w:t>
            </w:r>
          </w:p>
          <w:p w14:paraId="335E622C" w14:textId="77777777" w:rsidR="002B2A08" w:rsidRPr="002B2A08" w:rsidRDefault="002B2A08" w:rsidP="002B2A08">
            <w:pPr>
              <w:rPr>
                <w:rFonts w:cstheme="minorHAnsi"/>
              </w:rPr>
            </w:pPr>
            <w:r w:rsidRPr="002B2A08">
              <w:rPr>
                <w:rFonts w:cstheme="minorHAnsi"/>
              </w:rPr>
              <w:t>57.</w:t>
            </w:r>
            <w:r w:rsidRPr="002B2A08">
              <w:rPr>
                <w:rFonts w:cstheme="minorHAnsi"/>
              </w:rPr>
              <w:tab/>
              <w:t>Oprogramowanie musi wspierać granularne odtwarzanie Microsoft SQL. Odtwarzanie musi być możliwe bezpośrednio do środowiska produkcyjnego dla odzysku point-in-time, całych baz lub pojedynczych tabeli, widoków oraz procedur.</w:t>
            </w:r>
          </w:p>
          <w:p w14:paraId="46E90E5F" w14:textId="77777777" w:rsidR="002B2A08" w:rsidRPr="002B2A08" w:rsidRDefault="002B2A08" w:rsidP="002B2A08">
            <w:pPr>
              <w:rPr>
                <w:rFonts w:cstheme="minorHAnsi"/>
              </w:rPr>
            </w:pPr>
            <w:r w:rsidRPr="002B2A08">
              <w:rPr>
                <w:rFonts w:cstheme="minorHAnsi"/>
              </w:rPr>
              <w:t>58.</w:t>
            </w:r>
            <w:r w:rsidRPr="002B2A08">
              <w:rPr>
                <w:rFonts w:cstheme="minorHAnsi"/>
              </w:rPr>
              <w:tab/>
              <w:t>Oprogramowanie musi wspierać granularne odtwarzanie Microsoft Sharepoint. Odtwarzanie musi być możliwe bezpośrednio do środowiska produkcyjnego dla odzysku całych witryn, bibliotek oraz pojedynczych dokumentów wraz z historią ich wersji.</w:t>
            </w:r>
          </w:p>
          <w:p w14:paraId="75D92AED" w14:textId="77777777" w:rsidR="002B2A08" w:rsidRPr="002B2A08" w:rsidRDefault="002B2A08" w:rsidP="002B2A08">
            <w:pPr>
              <w:rPr>
                <w:rFonts w:cstheme="minorHAnsi"/>
              </w:rPr>
            </w:pPr>
            <w:r w:rsidRPr="002B2A08">
              <w:rPr>
                <w:rFonts w:cstheme="minorHAnsi"/>
              </w:rPr>
              <w:t>59.</w:t>
            </w:r>
            <w:r w:rsidRPr="002B2A08">
              <w:rPr>
                <w:rFonts w:cstheme="minorHAnsi"/>
              </w:rPr>
              <w:tab/>
              <w:t>Oprogramowanie musi wspierać granularne odtwarzanie baz danych Oracle z opcją odtwarzanie point-in-time wraz z włączonym Oracle DataGuard. Funkcjonalność ta musi być dostępna dla baz uruchomionych w środowiskach Windows oraz Linux.</w:t>
            </w:r>
          </w:p>
          <w:p w14:paraId="2750ACD4" w14:textId="77777777" w:rsidR="002B2A08" w:rsidRPr="002B2A08" w:rsidRDefault="002B2A08" w:rsidP="002B2A08">
            <w:pPr>
              <w:rPr>
                <w:rFonts w:cstheme="minorHAnsi"/>
              </w:rPr>
            </w:pPr>
            <w:r w:rsidRPr="002B2A08">
              <w:rPr>
                <w:rFonts w:cstheme="minorHAnsi"/>
              </w:rPr>
              <w:t>60.</w:t>
            </w:r>
            <w:r w:rsidRPr="002B2A08">
              <w:rPr>
                <w:rFonts w:cstheme="minorHAnsi"/>
              </w:rPr>
              <w:tab/>
              <w:t>Oprogramowanie musi wspierać granularne odtwarzanie baz danych PostgreSQL z opcją odtwarzanie point-in-time. Funkcjonalność ta musi być dostępna dla baz uruchomionych w środowiskach Linux.</w:t>
            </w:r>
          </w:p>
          <w:p w14:paraId="5D02F5B0" w14:textId="77777777" w:rsidR="002B2A08" w:rsidRPr="002B2A08" w:rsidRDefault="002B2A08" w:rsidP="002B2A08">
            <w:pPr>
              <w:rPr>
                <w:rFonts w:cstheme="minorHAnsi"/>
              </w:rPr>
            </w:pPr>
            <w:r w:rsidRPr="002B2A08">
              <w:rPr>
                <w:rFonts w:cstheme="minorHAnsi"/>
              </w:rPr>
              <w:t>61.</w:t>
            </w:r>
            <w:r w:rsidRPr="002B2A08">
              <w:rPr>
                <w:rFonts w:cstheme="minorHAnsi"/>
              </w:rPr>
              <w:tab/>
              <w:t>Oprogramowanie musi wspierać granularne odtwarzanie baz danych MongoDB. Funkcjonalność ta musi być dostępna dla baz uruchomionych w środowiskach Linux.</w:t>
            </w:r>
          </w:p>
          <w:p w14:paraId="55985560" w14:textId="77777777" w:rsidR="002B2A08" w:rsidRPr="002B2A08" w:rsidRDefault="002B2A08" w:rsidP="002B2A08">
            <w:pPr>
              <w:rPr>
                <w:rFonts w:cstheme="minorHAnsi"/>
              </w:rPr>
            </w:pPr>
            <w:r w:rsidRPr="002B2A08">
              <w:rPr>
                <w:rFonts w:cstheme="minorHAnsi"/>
              </w:rPr>
              <w:t>62.</w:t>
            </w:r>
            <w:r w:rsidRPr="002B2A08">
              <w:rPr>
                <w:rFonts w:cstheme="minorHAnsi"/>
              </w:rPr>
              <w:tab/>
              <w:t>Oprogramowanie musi wspierać granularne odtwarzanie baz danych SAP HANA do oryginalnej lub innej lokalizacji.</w:t>
            </w:r>
          </w:p>
          <w:p w14:paraId="5010280E" w14:textId="77777777" w:rsidR="002B2A08" w:rsidRPr="002B2A08" w:rsidRDefault="002B2A08" w:rsidP="002B2A08">
            <w:pPr>
              <w:rPr>
                <w:rFonts w:cstheme="minorHAnsi"/>
              </w:rPr>
            </w:pPr>
            <w:r w:rsidRPr="002B2A08">
              <w:rPr>
                <w:rFonts w:cstheme="minorHAnsi"/>
              </w:rPr>
              <w:t>63.</w:t>
            </w:r>
            <w:r w:rsidRPr="002B2A08">
              <w:rPr>
                <w:rFonts w:cstheme="minorHAnsi"/>
              </w:rPr>
              <w:tab/>
              <w:t>Oprogramowanie musi posiadać natywną integrację dla backupów wykonywanych poprzez Oracle RMAN.</w:t>
            </w:r>
          </w:p>
          <w:p w14:paraId="16DD754F" w14:textId="77777777" w:rsidR="002B2A08" w:rsidRPr="002B2A08" w:rsidRDefault="002B2A08" w:rsidP="002B2A08">
            <w:pPr>
              <w:rPr>
                <w:rFonts w:cstheme="minorHAnsi"/>
              </w:rPr>
            </w:pPr>
            <w:r w:rsidRPr="002B2A08">
              <w:rPr>
                <w:rFonts w:cstheme="minorHAnsi"/>
              </w:rPr>
              <w:t>64.</w:t>
            </w:r>
            <w:r w:rsidRPr="002B2A08">
              <w:rPr>
                <w:rFonts w:cstheme="minorHAnsi"/>
              </w:rPr>
              <w:tab/>
              <w:t>Oprogramowanie musi posiadać natywną integrację dla backupów wykonywanych poprzez SAP HANA, SAP Oracle.</w:t>
            </w:r>
          </w:p>
          <w:p w14:paraId="48EA1178" w14:textId="77777777" w:rsidR="002B2A08" w:rsidRPr="002B2A08" w:rsidRDefault="002B2A08" w:rsidP="002B2A08">
            <w:pPr>
              <w:rPr>
                <w:rFonts w:cstheme="minorHAnsi"/>
              </w:rPr>
            </w:pPr>
            <w:r w:rsidRPr="002B2A08">
              <w:rPr>
                <w:rFonts w:cstheme="minorHAnsi"/>
              </w:rPr>
              <w:t>65.</w:t>
            </w:r>
            <w:r w:rsidRPr="002B2A08">
              <w:rPr>
                <w:rFonts w:cstheme="minorHAnsi"/>
              </w:rPr>
              <w:tab/>
              <w:t>Oprogramowanie musi posiadać natywną integrację dla backupów wykonywanych poprzez MS SQL VDI.</w:t>
            </w:r>
          </w:p>
          <w:p w14:paraId="56AD0428" w14:textId="77777777" w:rsidR="002B2A08" w:rsidRPr="002B2A08" w:rsidRDefault="002B2A08" w:rsidP="002B2A08">
            <w:pPr>
              <w:rPr>
                <w:rFonts w:cstheme="minorHAnsi"/>
              </w:rPr>
            </w:pPr>
            <w:r w:rsidRPr="002B2A08">
              <w:rPr>
                <w:rFonts w:cstheme="minorHAnsi"/>
              </w:rPr>
              <w:lastRenderedPageBreak/>
              <w:t>66.</w:t>
            </w:r>
            <w:r w:rsidRPr="002B2A08">
              <w:rPr>
                <w:rFonts w:cstheme="minorHAnsi"/>
              </w:rPr>
              <w:tab/>
              <w:t>Oprogramowanie musi posiadać natywną integrację dla backupów wykonywanych poprzez IBM Db2.</w:t>
            </w:r>
          </w:p>
          <w:p w14:paraId="46854B06" w14:textId="77777777" w:rsidR="002B2A08" w:rsidRPr="002B2A08" w:rsidRDefault="002B2A08" w:rsidP="002B2A08">
            <w:pPr>
              <w:rPr>
                <w:rFonts w:cstheme="minorHAnsi"/>
              </w:rPr>
            </w:pPr>
            <w:r w:rsidRPr="002B2A08">
              <w:rPr>
                <w:rFonts w:cstheme="minorHAnsi"/>
              </w:rPr>
              <w:t>67.</w:t>
            </w:r>
            <w:r w:rsidRPr="002B2A08">
              <w:rPr>
                <w:rFonts w:cstheme="minorHAnsi"/>
              </w:rPr>
              <w:tab/>
              <w:t>Oprogramowanie musi wspierać także specyficzne metody odtwarzania w tym "reverse CBT" oraz odtwarzanie z wykorzystaniem sieci SAN.</w:t>
            </w:r>
          </w:p>
          <w:p w14:paraId="029BEC84" w14:textId="77777777" w:rsidR="002B2A08" w:rsidRPr="002B2A08" w:rsidRDefault="002B2A08" w:rsidP="002B2A08">
            <w:pPr>
              <w:rPr>
                <w:rFonts w:cstheme="minorHAnsi"/>
              </w:rPr>
            </w:pPr>
            <w:r w:rsidRPr="002B2A08">
              <w:rPr>
                <w:rFonts w:cstheme="minorHAnsi"/>
              </w:rPr>
              <w:t>68.</w:t>
            </w:r>
            <w:r w:rsidRPr="002B2A08">
              <w:rPr>
                <w:rFonts w:cstheme="minorHAnsi"/>
              </w:rPr>
              <w:tab/>
              <w:t>Oprogramowanie musi dawać możliwość stworzenia laboratorium (izolowane środowisko) dla vSphere i Hyper-V używając wirtualnych maszyn uruchamianych bezpośrednio z plików backupu. Powyższa funkcjonalność powinna umożliwiać uruchomianie backupu z innych platform (inne wirtualizatory, maszyny fizyczne oraz chmura publiczna).</w:t>
            </w:r>
          </w:p>
          <w:p w14:paraId="32CD346F" w14:textId="77777777" w:rsidR="002B2A08" w:rsidRPr="002B2A08" w:rsidRDefault="002B2A08" w:rsidP="002B2A08">
            <w:pPr>
              <w:rPr>
                <w:rFonts w:cstheme="minorHAnsi"/>
              </w:rPr>
            </w:pPr>
            <w:r w:rsidRPr="002B2A08">
              <w:rPr>
                <w:rFonts w:cstheme="minorHAnsi"/>
              </w:rPr>
              <w:t>69.</w:t>
            </w:r>
            <w:r w:rsidRPr="002B2A08">
              <w:rPr>
                <w:rFonts w:cstheme="minorHAnsi"/>
              </w:rPr>
              <w:tab/>
              <w:t>Dla VMware’a oprogramowanie musi pozwalać na uruchomienie takiego środowiska dla replik maszyn wirtualnych.</w:t>
            </w:r>
          </w:p>
          <w:p w14:paraId="05614DD0" w14:textId="77777777" w:rsidR="002B2A08" w:rsidRPr="002B2A08" w:rsidRDefault="002B2A08" w:rsidP="002B2A08">
            <w:pPr>
              <w:rPr>
                <w:rFonts w:cstheme="minorHAnsi"/>
              </w:rPr>
            </w:pPr>
            <w:r w:rsidRPr="002B2A08">
              <w:rPr>
                <w:rFonts w:cstheme="minorHAnsi"/>
              </w:rPr>
              <w:t>70.</w:t>
            </w:r>
            <w:r w:rsidRPr="002B2A08">
              <w:rPr>
                <w:rFonts w:cstheme="minorHAnsi"/>
              </w:rPr>
              <w:tab/>
              <w:t>Oprogramowanie musi umożliwiać weryfikację odtwarzalności wielu wirtualnych maszyn jednocześnie z dowolnego backupu według własnego harmonogramu w izolowanym środowisku. Testy powinny uwzględniać możliwość uruchomienia dowolnego skryptu testującego również aplikację uruchomioną na wirtualnej maszynie. Testy muszą być przeprowadzone bez interakcji z administratorem.</w:t>
            </w:r>
          </w:p>
          <w:p w14:paraId="00F2D39F" w14:textId="77777777" w:rsidR="002B2A08" w:rsidRPr="002B2A08" w:rsidRDefault="002B2A08" w:rsidP="002B2A08">
            <w:pPr>
              <w:rPr>
                <w:rFonts w:cstheme="minorHAnsi"/>
              </w:rPr>
            </w:pPr>
            <w:r w:rsidRPr="002B2A08">
              <w:rPr>
                <w:rFonts w:cstheme="minorHAnsi"/>
              </w:rPr>
              <w:t>71.</w:t>
            </w:r>
            <w:r w:rsidRPr="002B2A08">
              <w:rPr>
                <w:rFonts w:cstheme="minorHAnsi"/>
              </w:rPr>
              <w:tab/>
              <w:t>Oprogramowanie musi umożliwiać integrację z oprogramowaniem antywirusowym w celu wykonania skanu zawartości pliku backupowego przed odtworzeniem jakichkolwiek danych. Integracja musi być zapewniona minimalnie dla Windows Defender, Symantec Protection Engine oraz ESET NOD32.</w:t>
            </w:r>
          </w:p>
          <w:p w14:paraId="7EAD30EE" w14:textId="77777777" w:rsidR="002B2A08" w:rsidRPr="002B2A08" w:rsidRDefault="002B2A08" w:rsidP="002B2A08">
            <w:pPr>
              <w:rPr>
                <w:rFonts w:cstheme="minorHAnsi"/>
              </w:rPr>
            </w:pPr>
            <w:r w:rsidRPr="002B2A08">
              <w:rPr>
                <w:rFonts w:cstheme="minorHAnsi"/>
              </w:rPr>
              <w:t>72.</w:t>
            </w:r>
            <w:r w:rsidRPr="002B2A08">
              <w:rPr>
                <w:rFonts w:cstheme="minorHAnsi"/>
              </w:rPr>
              <w:tab/>
              <w:t>Oprogramowanie musi analizować indeksy systemów plików zabezpieczanych maszyn w poszukiwaniu rozszerzeń, notatek żądania okupu oraz innych oznak obecności ransomware/malware.</w:t>
            </w:r>
          </w:p>
          <w:p w14:paraId="553B272D" w14:textId="77777777" w:rsidR="002B2A08" w:rsidRPr="002B2A08" w:rsidRDefault="002B2A08" w:rsidP="002B2A08">
            <w:pPr>
              <w:rPr>
                <w:rFonts w:cstheme="minorHAnsi"/>
              </w:rPr>
            </w:pPr>
            <w:r w:rsidRPr="002B2A08">
              <w:rPr>
                <w:rFonts w:cstheme="minorHAnsi"/>
              </w:rPr>
              <w:t>73.</w:t>
            </w:r>
            <w:r w:rsidRPr="002B2A08">
              <w:rPr>
                <w:rFonts w:cstheme="minorHAnsi"/>
              </w:rPr>
              <w:tab/>
              <w:t>Oprogramowanie musi mieć możliwość skanowania plików backupu przy pomocy znanych sygnatur złośliwego oprogramowania.</w:t>
            </w:r>
          </w:p>
          <w:p w14:paraId="595AD35F" w14:textId="77777777" w:rsidR="002B2A08" w:rsidRPr="002B2A08" w:rsidRDefault="002B2A08" w:rsidP="002B2A08">
            <w:pPr>
              <w:rPr>
                <w:rFonts w:cstheme="minorHAnsi"/>
              </w:rPr>
            </w:pPr>
            <w:r w:rsidRPr="002B2A08">
              <w:rPr>
                <w:rFonts w:cstheme="minorHAnsi"/>
              </w:rPr>
              <w:t>74.</w:t>
            </w:r>
            <w:r w:rsidRPr="002B2A08">
              <w:rPr>
                <w:rFonts w:cstheme="minorHAnsi"/>
              </w:rPr>
              <w:tab/>
              <w:t>Oprogramowanie, bazując na wyuczonynym modelu maszynowym (machine learning) musi w locie wykrywać oznaki złośliwego oprogramowania (malware, ransomware) oraz cyberataków</w:t>
            </w:r>
          </w:p>
          <w:p w14:paraId="0C6BBE2E" w14:textId="77777777" w:rsidR="002B2A08" w:rsidRPr="002B2A08" w:rsidRDefault="002B2A08" w:rsidP="002B2A08">
            <w:pPr>
              <w:rPr>
                <w:rFonts w:cstheme="minorHAnsi"/>
              </w:rPr>
            </w:pPr>
            <w:r w:rsidRPr="002B2A08">
              <w:rPr>
                <w:rFonts w:cstheme="minorHAnsi"/>
              </w:rPr>
              <w:lastRenderedPageBreak/>
              <w:t>75.</w:t>
            </w:r>
            <w:r w:rsidRPr="002B2A08">
              <w:rPr>
                <w:rFonts w:cstheme="minorHAnsi"/>
              </w:rPr>
              <w:tab/>
              <w:t>Oprogramowanie musi umożliwiać dwuetapowe, automatyczne, odtwarzanie maszyn wirtualnych z możliwością wstrzyknięcia dowolnego skryptu przed odtworzeniem danych do środowiska produkcyjnego.</w:t>
            </w:r>
          </w:p>
          <w:p w14:paraId="1C6B95F2" w14:textId="77777777" w:rsidR="002B2A08" w:rsidRPr="002B2A08" w:rsidRDefault="002B2A08" w:rsidP="002B2A08">
            <w:pPr>
              <w:rPr>
                <w:rFonts w:cstheme="minorHAnsi"/>
              </w:rPr>
            </w:pPr>
            <w:r w:rsidRPr="002B2A08">
              <w:rPr>
                <w:rFonts w:cstheme="minorHAnsi"/>
              </w:rPr>
              <w:t>76.</w:t>
            </w:r>
            <w:r w:rsidRPr="002B2A08">
              <w:rPr>
                <w:rFonts w:cstheme="minorHAnsi"/>
              </w:rPr>
              <w:tab/>
              <w:t>Instalacja i konfiguracja oprogramowania do tworzenia kopii zapasowych.</w:t>
            </w:r>
          </w:p>
          <w:p w14:paraId="66643755" w14:textId="77777777" w:rsidR="002B2A08" w:rsidRPr="002B2A08" w:rsidRDefault="002B2A08" w:rsidP="002B2A08">
            <w:pPr>
              <w:rPr>
                <w:rFonts w:cstheme="minorHAnsi"/>
              </w:rPr>
            </w:pPr>
            <w:r w:rsidRPr="002B2A08">
              <w:rPr>
                <w:rFonts w:cstheme="minorHAnsi"/>
              </w:rPr>
              <w:t>77.</w:t>
            </w:r>
            <w:r w:rsidRPr="002B2A08">
              <w:rPr>
                <w:rFonts w:cstheme="minorHAnsi"/>
              </w:rPr>
              <w:tab/>
              <w:t>Definiowanie harmonogramów i polityk tworzenia kopii zapasowych, weryfikacja poprawności wykonywania backupów i przywracania danych.</w:t>
            </w:r>
          </w:p>
          <w:p w14:paraId="2DABB097" w14:textId="77777777" w:rsidR="002B2A08" w:rsidRPr="002B2A08" w:rsidRDefault="002B2A08" w:rsidP="002B2A08">
            <w:pPr>
              <w:rPr>
                <w:rFonts w:cstheme="minorHAnsi"/>
              </w:rPr>
            </w:pPr>
            <w:r w:rsidRPr="002B2A08">
              <w:rPr>
                <w:rFonts w:cstheme="minorHAnsi"/>
              </w:rPr>
              <w:t>78.</w:t>
            </w:r>
            <w:r w:rsidRPr="002B2A08">
              <w:rPr>
                <w:rFonts w:cstheme="minorHAnsi"/>
              </w:rPr>
              <w:tab/>
              <w:t>Projektowanie architektury systemu backupu, konfiguracja replikacji oraz procedur odzyskiwania danych.</w:t>
            </w:r>
          </w:p>
          <w:p w14:paraId="5D6851E2" w14:textId="2EA25C3C" w:rsidR="008913D1" w:rsidRPr="00152971" w:rsidRDefault="002B2A08" w:rsidP="002B2A08">
            <w:pPr>
              <w:rPr>
                <w:rFonts w:cstheme="minorHAnsi"/>
              </w:rPr>
            </w:pPr>
            <w:r w:rsidRPr="002B2A08">
              <w:rPr>
                <w:rFonts w:cstheme="minorHAnsi"/>
              </w:rPr>
              <w:t>79.</w:t>
            </w:r>
            <w:r w:rsidRPr="002B2A08">
              <w:rPr>
                <w:rFonts w:cstheme="minorHAnsi"/>
              </w:rPr>
              <w:tab/>
              <w:t>Dokumentacja techniczna środowiska.</w:t>
            </w:r>
          </w:p>
        </w:tc>
        <w:tc>
          <w:tcPr>
            <w:tcW w:w="4079" w:type="dxa"/>
          </w:tcPr>
          <w:p w14:paraId="061A2505" w14:textId="77777777" w:rsidR="008913D1" w:rsidRPr="00152971" w:rsidRDefault="008913D1" w:rsidP="00620D4E">
            <w:pPr>
              <w:spacing w:line="256" w:lineRule="auto"/>
              <w:rPr>
                <w:rFonts w:eastAsia="Calibri" w:cstheme="minorHAnsi"/>
              </w:rPr>
            </w:pPr>
            <w:r w:rsidRPr="00152971">
              <w:rPr>
                <w:rFonts w:eastAsia="Calibri" w:cstheme="minorHAnsi"/>
              </w:rPr>
              <w:lastRenderedPageBreak/>
              <w:t>Spełnia/nie spełnia</w:t>
            </w:r>
          </w:p>
        </w:tc>
      </w:tr>
      <w:bookmarkEnd w:id="3"/>
    </w:tbl>
    <w:p w14:paraId="70EB6E70" w14:textId="77777777" w:rsidR="008913D1" w:rsidRPr="008913D1" w:rsidRDefault="008913D1" w:rsidP="008913D1">
      <w:pPr>
        <w:pStyle w:val="Akapitzlist"/>
        <w:ind w:left="786"/>
        <w:rPr>
          <w:rFonts w:ascii="Arial" w:eastAsia="Times New Roman" w:hAnsi="Arial" w:cs="Arial"/>
          <w:b/>
          <w:bCs/>
          <w:sz w:val="21"/>
          <w:szCs w:val="21"/>
          <w:lang w:eastAsia="pl-PL"/>
        </w:rPr>
      </w:pPr>
    </w:p>
    <w:p w14:paraId="4FFE34CF" w14:textId="3D5B19CE" w:rsidR="008913D1" w:rsidRPr="00826663" w:rsidRDefault="00842636" w:rsidP="008913D1">
      <w:pPr>
        <w:pStyle w:val="Akapitzlist"/>
        <w:numPr>
          <w:ilvl w:val="0"/>
          <w:numId w:val="40"/>
        </w:numPr>
        <w:rPr>
          <w:rFonts w:ascii="Arial" w:eastAsia="Times New Roman" w:hAnsi="Arial" w:cs="Arial"/>
          <w:b/>
          <w:bCs/>
          <w:sz w:val="21"/>
          <w:szCs w:val="21"/>
          <w:lang w:eastAsia="pl-PL"/>
        </w:rPr>
      </w:pPr>
      <w:r w:rsidRPr="00842636">
        <w:rPr>
          <w:rFonts w:ascii="Arial" w:eastAsia="Times New Roman" w:hAnsi="Arial" w:cs="Arial"/>
          <w:b/>
          <w:bCs/>
          <w:sz w:val="21"/>
          <w:szCs w:val="21"/>
          <w:lang w:eastAsia="pl-PL"/>
        </w:rPr>
        <w:t>Przełącznik  dostępowy</w:t>
      </w:r>
    </w:p>
    <w:p w14:paraId="54DA5DCA" w14:textId="63523ECF" w:rsidR="008913D1" w:rsidRDefault="008913D1" w:rsidP="008913D1">
      <w:pPr>
        <w:pStyle w:val="Akapitzlist"/>
        <w:spacing w:after="0" w:line="360" w:lineRule="auto"/>
        <w:ind w:left="786"/>
        <w:rPr>
          <w:rFonts w:ascii="Arial" w:eastAsia="Times New Roman" w:hAnsi="Arial" w:cs="Arial"/>
          <w:sz w:val="21"/>
          <w:szCs w:val="21"/>
          <w:lang w:eastAsia="pl-PL"/>
        </w:rPr>
      </w:pPr>
    </w:p>
    <w:tbl>
      <w:tblPr>
        <w:tblStyle w:val="Tabela-Siatka"/>
        <w:tblW w:w="14884" w:type="dxa"/>
        <w:tblInd w:w="-714" w:type="dxa"/>
        <w:tblLook w:val="04A0" w:firstRow="1" w:lastRow="0" w:firstColumn="1" w:lastColumn="0" w:noHBand="0" w:noVBand="1"/>
      </w:tblPr>
      <w:tblGrid>
        <w:gridCol w:w="550"/>
        <w:gridCol w:w="1980"/>
        <w:gridCol w:w="627"/>
        <w:gridCol w:w="7647"/>
        <w:gridCol w:w="4080"/>
      </w:tblGrid>
      <w:tr w:rsidR="008913D1" w:rsidRPr="00152971" w14:paraId="4E410E04" w14:textId="77777777" w:rsidTr="00167BC9">
        <w:tc>
          <w:tcPr>
            <w:tcW w:w="550" w:type="dxa"/>
            <w:vAlign w:val="center"/>
          </w:tcPr>
          <w:p w14:paraId="1CE6F9DC" w14:textId="77777777" w:rsidR="008913D1" w:rsidRPr="00152971" w:rsidRDefault="008913D1" w:rsidP="00620D4E">
            <w:pPr>
              <w:jc w:val="center"/>
              <w:rPr>
                <w:rFonts w:eastAsia="Calibri" w:cstheme="minorHAnsi"/>
                <w:b/>
                <w:bCs/>
                <w:highlight w:val="yellow"/>
              </w:rPr>
            </w:pPr>
            <w:r w:rsidRPr="00152971">
              <w:rPr>
                <w:rFonts w:eastAsia="Calibri" w:cstheme="minorHAnsi"/>
                <w:b/>
                <w:bCs/>
              </w:rPr>
              <w:t>Lp.</w:t>
            </w:r>
          </w:p>
        </w:tc>
        <w:tc>
          <w:tcPr>
            <w:tcW w:w="1980" w:type="dxa"/>
            <w:vAlign w:val="center"/>
          </w:tcPr>
          <w:p w14:paraId="640C341A" w14:textId="77777777" w:rsidR="008913D1" w:rsidRPr="00152971" w:rsidRDefault="008913D1" w:rsidP="00620D4E">
            <w:pPr>
              <w:jc w:val="center"/>
              <w:rPr>
                <w:rFonts w:eastAsia="Calibri" w:cstheme="minorHAnsi"/>
                <w:b/>
                <w:bCs/>
                <w:highlight w:val="yellow"/>
              </w:rPr>
            </w:pPr>
            <w:r w:rsidRPr="00152971">
              <w:rPr>
                <w:rFonts w:eastAsia="Calibri" w:cstheme="minorHAnsi"/>
                <w:b/>
                <w:bCs/>
              </w:rPr>
              <w:t>Nazwa produktu</w:t>
            </w:r>
          </w:p>
        </w:tc>
        <w:tc>
          <w:tcPr>
            <w:tcW w:w="627" w:type="dxa"/>
            <w:vAlign w:val="center"/>
          </w:tcPr>
          <w:p w14:paraId="4337B8B7" w14:textId="77777777" w:rsidR="008913D1" w:rsidRPr="00152971" w:rsidRDefault="008913D1" w:rsidP="00620D4E">
            <w:pPr>
              <w:jc w:val="center"/>
              <w:rPr>
                <w:rFonts w:eastAsia="Calibri" w:cstheme="minorHAnsi"/>
                <w:b/>
                <w:bCs/>
              </w:rPr>
            </w:pPr>
            <w:r w:rsidRPr="00152971">
              <w:rPr>
                <w:rFonts w:eastAsia="Calibri" w:cstheme="minorHAnsi"/>
                <w:b/>
                <w:bCs/>
              </w:rPr>
              <w:t>Ilość</w:t>
            </w:r>
          </w:p>
        </w:tc>
        <w:tc>
          <w:tcPr>
            <w:tcW w:w="7647" w:type="dxa"/>
            <w:vAlign w:val="center"/>
          </w:tcPr>
          <w:p w14:paraId="4BB61434" w14:textId="77777777" w:rsidR="008913D1" w:rsidRPr="00152971" w:rsidRDefault="008913D1" w:rsidP="00620D4E">
            <w:pPr>
              <w:jc w:val="center"/>
              <w:rPr>
                <w:rFonts w:eastAsia="Calibri" w:cstheme="minorHAnsi"/>
                <w:b/>
                <w:bCs/>
                <w:highlight w:val="yellow"/>
              </w:rPr>
            </w:pPr>
            <w:r w:rsidRPr="00152971">
              <w:rPr>
                <w:rFonts w:eastAsia="Calibri" w:cstheme="minorHAnsi"/>
                <w:b/>
                <w:bCs/>
              </w:rPr>
              <w:t>Opis produktu minimalne wymagania</w:t>
            </w:r>
          </w:p>
        </w:tc>
        <w:tc>
          <w:tcPr>
            <w:tcW w:w="4080" w:type="dxa"/>
            <w:vAlign w:val="center"/>
          </w:tcPr>
          <w:p w14:paraId="2331F2EC" w14:textId="77777777" w:rsidR="008913D1" w:rsidRPr="00152971" w:rsidRDefault="008913D1" w:rsidP="00620D4E">
            <w:pPr>
              <w:jc w:val="center"/>
              <w:rPr>
                <w:rFonts w:eastAsia="Calibri" w:cstheme="minorHAnsi"/>
                <w:b/>
                <w:bCs/>
              </w:rPr>
            </w:pPr>
            <w:r w:rsidRPr="00152971">
              <w:rPr>
                <w:rFonts w:eastAsia="Calibri" w:cstheme="minorHAnsi"/>
                <w:b/>
                <w:bCs/>
              </w:rPr>
              <w:t>Proponowany sprzęt (wpisać w wyznaczonych miejscach producenta, model wraz z określeniem spełnianie lub nie spełniania poprzez przekreślenie niewłaściwego, postawionych minimalnych parametrów)</w:t>
            </w:r>
          </w:p>
        </w:tc>
      </w:tr>
      <w:tr w:rsidR="008913D1" w:rsidRPr="00152971" w14:paraId="611A8DE7" w14:textId="77777777" w:rsidTr="00167BC9">
        <w:tc>
          <w:tcPr>
            <w:tcW w:w="550" w:type="dxa"/>
            <w:vMerge w:val="restart"/>
          </w:tcPr>
          <w:p w14:paraId="30C397D4" w14:textId="515EE44E" w:rsidR="008913D1" w:rsidRPr="00152971" w:rsidRDefault="00167BC9" w:rsidP="00620D4E">
            <w:pPr>
              <w:jc w:val="center"/>
              <w:rPr>
                <w:rFonts w:eastAsia="Calibri" w:cstheme="minorHAnsi"/>
              </w:rPr>
            </w:pPr>
            <w:bookmarkStart w:id="4" w:name="_Hlk218249452"/>
            <w:r>
              <w:rPr>
                <w:rFonts w:eastAsia="Calibri" w:cstheme="minorHAnsi"/>
              </w:rPr>
              <w:t>5</w:t>
            </w:r>
          </w:p>
          <w:p w14:paraId="5AA47AD4" w14:textId="77777777" w:rsidR="008913D1" w:rsidRPr="00152971" w:rsidRDefault="008913D1" w:rsidP="00620D4E">
            <w:pPr>
              <w:jc w:val="center"/>
              <w:rPr>
                <w:rFonts w:eastAsia="Calibri" w:cstheme="minorHAnsi"/>
              </w:rPr>
            </w:pPr>
          </w:p>
        </w:tc>
        <w:tc>
          <w:tcPr>
            <w:tcW w:w="1980" w:type="dxa"/>
            <w:vMerge w:val="restart"/>
          </w:tcPr>
          <w:p w14:paraId="39E74967" w14:textId="53279B93" w:rsidR="008913D1" w:rsidRPr="00152971" w:rsidRDefault="00167BC9" w:rsidP="00620D4E">
            <w:pPr>
              <w:rPr>
                <w:rFonts w:eastAsia="Calibri" w:cstheme="minorHAnsi"/>
                <w:b/>
                <w:bCs/>
              </w:rPr>
            </w:pPr>
            <w:r w:rsidRPr="00167BC9">
              <w:rPr>
                <w:rFonts w:eastAsia="Calibri" w:cstheme="minorHAnsi"/>
                <w:b/>
                <w:bCs/>
              </w:rPr>
              <w:t>Przełącznik  dostępowy</w:t>
            </w:r>
          </w:p>
        </w:tc>
        <w:tc>
          <w:tcPr>
            <w:tcW w:w="627" w:type="dxa"/>
            <w:vMerge w:val="restart"/>
          </w:tcPr>
          <w:p w14:paraId="78F7C7A9" w14:textId="27CFB92E" w:rsidR="008913D1" w:rsidRPr="00152971" w:rsidRDefault="00167BC9" w:rsidP="00620D4E">
            <w:pPr>
              <w:jc w:val="center"/>
              <w:rPr>
                <w:rFonts w:eastAsia="Calibri" w:cstheme="minorHAnsi"/>
              </w:rPr>
            </w:pPr>
            <w:r>
              <w:rPr>
                <w:rFonts w:eastAsia="Calibri" w:cstheme="minorHAnsi"/>
              </w:rPr>
              <w:t>2</w:t>
            </w:r>
          </w:p>
        </w:tc>
        <w:tc>
          <w:tcPr>
            <w:tcW w:w="7647" w:type="dxa"/>
          </w:tcPr>
          <w:p w14:paraId="54B39707" w14:textId="77777777" w:rsidR="008913D1" w:rsidRPr="00152971" w:rsidRDefault="008913D1" w:rsidP="00620D4E">
            <w:pPr>
              <w:rPr>
                <w:rFonts w:eastAsia="Calibri" w:cstheme="minorHAnsi"/>
              </w:rPr>
            </w:pPr>
            <w:r w:rsidRPr="00152971">
              <w:rPr>
                <w:rFonts w:eastAsia="Calibri" w:cstheme="minorHAnsi"/>
              </w:rPr>
              <w:t>Nazwa i model oferowanego produktu.</w:t>
            </w:r>
          </w:p>
        </w:tc>
        <w:tc>
          <w:tcPr>
            <w:tcW w:w="4080" w:type="dxa"/>
          </w:tcPr>
          <w:p w14:paraId="08B5D278" w14:textId="77777777" w:rsidR="008913D1" w:rsidRPr="00152971" w:rsidRDefault="008913D1" w:rsidP="00620D4E">
            <w:pPr>
              <w:spacing w:line="256" w:lineRule="auto"/>
              <w:rPr>
                <w:rFonts w:eastAsia="Calibri" w:cstheme="minorHAnsi"/>
              </w:rPr>
            </w:pPr>
            <w:r w:rsidRPr="00152971">
              <w:rPr>
                <w:rFonts w:eastAsia="Calibri" w:cstheme="minorHAnsi"/>
              </w:rPr>
              <w:t>Producent, model produktu:</w:t>
            </w:r>
          </w:p>
          <w:p w14:paraId="45230BE4" w14:textId="77777777" w:rsidR="008913D1" w:rsidRPr="00152971" w:rsidRDefault="008913D1" w:rsidP="00620D4E">
            <w:pPr>
              <w:spacing w:line="256" w:lineRule="auto"/>
              <w:ind w:left="172"/>
              <w:jc w:val="both"/>
              <w:rPr>
                <w:rFonts w:eastAsia="Calibri" w:cstheme="minorHAnsi"/>
              </w:rPr>
            </w:pPr>
            <w:r w:rsidRPr="00152971">
              <w:rPr>
                <w:rFonts w:eastAsia="Calibri" w:cstheme="minorHAnsi"/>
              </w:rPr>
              <w:t>……………………………………………..</w:t>
            </w:r>
          </w:p>
          <w:p w14:paraId="6C8C00BE" w14:textId="77777777" w:rsidR="008913D1" w:rsidRPr="00152971" w:rsidRDefault="008913D1" w:rsidP="00620D4E">
            <w:pPr>
              <w:spacing w:line="256" w:lineRule="auto"/>
              <w:ind w:left="172"/>
              <w:jc w:val="both"/>
              <w:rPr>
                <w:rFonts w:eastAsia="Calibri" w:cstheme="minorHAnsi"/>
              </w:rPr>
            </w:pPr>
          </w:p>
          <w:p w14:paraId="52056DD6" w14:textId="77777777" w:rsidR="008913D1" w:rsidRPr="00152971" w:rsidRDefault="008913D1" w:rsidP="00620D4E">
            <w:pPr>
              <w:rPr>
                <w:rFonts w:eastAsia="Calibri" w:cstheme="minorHAnsi"/>
                <w:kern w:val="0"/>
                <w14:ligatures w14:val="none"/>
              </w:rPr>
            </w:pPr>
            <w:r w:rsidRPr="00152971">
              <w:rPr>
                <w:rFonts w:eastAsia="Calibri" w:cstheme="minorHAnsi"/>
                <w:kern w:val="0"/>
                <w14:ligatures w14:val="none"/>
              </w:rPr>
              <w:t>Spełnia/nie spełnia</w:t>
            </w:r>
          </w:p>
          <w:p w14:paraId="35538B7A" w14:textId="77777777" w:rsidR="008913D1" w:rsidRPr="00152971" w:rsidRDefault="008913D1" w:rsidP="00620D4E">
            <w:pPr>
              <w:jc w:val="center"/>
              <w:rPr>
                <w:rFonts w:eastAsia="Calibri" w:cstheme="minorHAnsi"/>
              </w:rPr>
            </w:pPr>
          </w:p>
        </w:tc>
      </w:tr>
      <w:tr w:rsidR="008913D1" w:rsidRPr="00152971" w14:paraId="20DBED4C" w14:textId="77777777" w:rsidTr="00167BC9">
        <w:tc>
          <w:tcPr>
            <w:tcW w:w="550" w:type="dxa"/>
            <w:vMerge/>
          </w:tcPr>
          <w:p w14:paraId="52C2B4CD" w14:textId="77777777" w:rsidR="008913D1" w:rsidRPr="00152971" w:rsidRDefault="008913D1" w:rsidP="00620D4E">
            <w:pPr>
              <w:jc w:val="center"/>
              <w:rPr>
                <w:rFonts w:eastAsia="Calibri" w:cstheme="minorHAnsi"/>
              </w:rPr>
            </w:pPr>
          </w:p>
        </w:tc>
        <w:tc>
          <w:tcPr>
            <w:tcW w:w="1980" w:type="dxa"/>
            <w:vMerge/>
          </w:tcPr>
          <w:p w14:paraId="129F0D2B" w14:textId="77777777" w:rsidR="008913D1" w:rsidRPr="00152971" w:rsidRDefault="008913D1" w:rsidP="00620D4E">
            <w:pPr>
              <w:rPr>
                <w:rFonts w:eastAsia="Calibri" w:cstheme="minorHAnsi"/>
                <w:b/>
                <w:bCs/>
              </w:rPr>
            </w:pPr>
          </w:p>
        </w:tc>
        <w:tc>
          <w:tcPr>
            <w:tcW w:w="627" w:type="dxa"/>
            <w:vMerge/>
          </w:tcPr>
          <w:p w14:paraId="7AC8E549" w14:textId="77777777" w:rsidR="008913D1" w:rsidRPr="00152971" w:rsidRDefault="008913D1" w:rsidP="00620D4E">
            <w:pPr>
              <w:jc w:val="center"/>
              <w:rPr>
                <w:rFonts w:eastAsia="Calibri" w:cstheme="minorHAnsi"/>
              </w:rPr>
            </w:pPr>
          </w:p>
        </w:tc>
        <w:tc>
          <w:tcPr>
            <w:tcW w:w="7647" w:type="dxa"/>
          </w:tcPr>
          <w:p w14:paraId="26D50741" w14:textId="77777777" w:rsidR="00167BC9" w:rsidRPr="00167BC9" w:rsidRDefault="00167BC9" w:rsidP="00167BC9">
            <w:pPr>
              <w:rPr>
                <w:rFonts w:cstheme="minorHAnsi"/>
              </w:rPr>
            </w:pPr>
            <w:r w:rsidRPr="00167BC9">
              <w:rPr>
                <w:rFonts w:cstheme="minorHAnsi"/>
              </w:rPr>
              <w:t>1.</w:t>
            </w:r>
            <w:r w:rsidRPr="00167BC9">
              <w:rPr>
                <w:rFonts w:cstheme="minorHAnsi"/>
              </w:rPr>
              <w:tab/>
              <w:t>Parametry fizyczne platformy</w:t>
            </w:r>
          </w:p>
          <w:p w14:paraId="55840767" w14:textId="77777777" w:rsidR="00167BC9" w:rsidRPr="00167BC9" w:rsidRDefault="00167BC9" w:rsidP="00167BC9">
            <w:pPr>
              <w:rPr>
                <w:rFonts w:cstheme="minorHAnsi"/>
              </w:rPr>
            </w:pPr>
            <w:r w:rsidRPr="00167BC9">
              <w:rPr>
                <w:rFonts w:cstheme="minorHAnsi"/>
              </w:rPr>
              <w:t>•</w:t>
            </w:r>
            <w:r w:rsidRPr="00167BC9">
              <w:rPr>
                <w:rFonts w:cstheme="minorHAnsi"/>
              </w:rPr>
              <w:tab/>
              <w:t>Wymiary urządzenia muszą pozwalać na montaż w szafie rack 19", obudowa nie może być wyższa niż 1U.</w:t>
            </w:r>
          </w:p>
          <w:p w14:paraId="451CDC80" w14:textId="77777777" w:rsidR="00167BC9" w:rsidRPr="00167BC9" w:rsidRDefault="00167BC9" w:rsidP="00167BC9">
            <w:pPr>
              <w:rPr>
                <w:rFonts w:cstheme="minorHAnsi"/>
              </w:rPr>
            </w:pPr>
            <w:r w:rsidRPr="00167BC9">
              <w:rPr>
                <w:rFonts w:cstheme="minorHAnsi"/>
              </w:rPr>
              <w:t>•</w:t>
            </w:r>
            <w:r w:rsidRPr="00167BC9">
              <w:rPr>
                <w:rFonts w:cstheme="minorHAnsi"/>
              </w:rPr>
              <w:tab/>
              <w:t>Zasilanie AC 230V.</w:t>
            </w:r>
          </w:p>
          <w:p w14:paraId="7F43EB6B" w14:textId="77777777" w:rsidR="00167BC9" w:rsidRPr="00167BC9" w:rsidRDefault="00167BC9" w:rsidP="00167BC9">
            <w:pPr>
              <w:rPr>
                <w:rFonts w:cstheme="minorHAnsi"/>
              </w:rPr>
            </w:pPr>
            <w:r w:rsidRPr="00167BC9">
              <w:rPr>
                <w:rFonts w:cstheme="minorHAnsi"/>
              </w:rPr>
              <w:t>•</w:t>
            </w:r>
            <w:r w:rsidRPr="00167BC9">
              <w:rPr>
                <w:rFonts w:cstheme="minorHAnsi"/>
              </w:rPr>
              <w:tab/>
              <w:t>Budżet mocy dla portów PoE min.: 740 W.</w:t>
            </w:r>
          </w:p>
          <w:p w14:paraId="6BAB6EAA" w14:textId="77777777" w:rsidR="00167BC9" w:rsidRPr="00167BC9" w:rsidRDefault="00167BC9" w:rsidP="00167BC9">
            <w:pPr>
              <w:rPr>
                <w:rFonts w:cstheme="minorHAnsi"/>
              </w:rPr>
            </w:pPr>
            <w:r w:rsidRPr="00167BC9">
              <w:rPr>
                <w:rFonts w:cstheme="minorHAnsi"/>
              </w:rPr>
              <w:t>•</w:t>
            </w:r>
            <w:r w:rsidRPr="00167BC9">
              <w:rPr>
                <w:rFonts w:cstheme="minorHAnsi"/>
              </w:rPr>
              <w:tab/>
              <w:t>Maksymalny pobór mocy bez budżetu dla PoE: 160 W.</w:t>
            </w:r>
          </w:p>
          <w:p w14:paraId="08112A58" w14:textId="2AC16745" w:rsidR="008913D1" w:rsidRPr="00152971" w:rsidRDefault="00167BC9" w:rsidP="00167BC9">
            <w:pPr>
              <w:rPr>
                <w:rFonts w:cstheme="minorHAnsi"/>
              </w:rPr>
            </w:pPr>
            <w:r w:rsidRPr="00167BC9">
              <w:rPr>
                <w:rFonts w:cstheme="minorHAnsi"/>
              </w:rPr>
              <w:lastRenderedPageBreak/>
              <w:t>•</w:t>
            </w:r>
            <w:r w:rsidRPr="00167BC9">
              <w:rPr>
                <w:rFonts w:cstheme="minorHAnsi"/>
              </w:rPr>
              <w:tab/>
              <w:t>Minimalny zakres temperatury pracy: 0-40ᵒC.</w:t>
            </w:r>
          </w:p>
        </w:tc>
        <w:tc>
          <w:tcPr>
            <w:tcW w:w="4080" w:type="dxa"/>
          </w:tcPr>
          <w:p w14:paraId="15921929" w14:textId="77777777" w:rsidR="008913D1" w:rsidRPr="00152971" w:rsidRDefault="008913D1" w:rsidP="00620D4E">
            <w:pPr>
              <w:spacing w:line="256" w:lineRule="auto"/>
              <w:rPr>
                <w:rFonts w:eastAsia="Calibri" w:cstheme="minorHAnsi"/>
              </w:rPr>
            </w:pPr>
            <w:r w:rsidRPr="00152971">
              <w:rPr>
                <w:rFonts w:eastAsia="Calibri" w:cstheme="minorHAnsi"/>
              </w:rPr>
              <w:lastRenderedPageBreak/>
              <w:t>Spełnia/nie spełnia</w:t>
            </w:r>
          </w:p>
        </w:tc>
      </w:tr>
      <w:bookmarkEnd w:id="4"/>
      <w:tr w:rsidR="008913D1" w:rsidRPr="00152971" w14:paraId="1D70A65F" w14:textId="77777777" w:rsidTr="00167BC9">
        <w:trPr>
          <w:trHeight w:val="731"/>
        </w:trPr>
        <w:tc>
          <w:tcPr>
            <w:tcW w:w="550" w:type="dxa"/>
            <w:vMerge/>
          </w:tcPr>
          <w:p w14:paraId="302B4750" w14:textId="77777777" w:rsidR="008913D1" w:rsidRPr="00152971" w:rsidRDefault="008913D1" w:rsidP="00620D4E">
            <w:pPr>
              <w:jc w:val="center"/>
              <w:rPr>
                <w:rFonts w:eastAsia="Calibri" w:cstheme="minorHAnsi"/>
              </w:rPr>
            </w:pPr>
          </w:p>
        </w:tc>
        <w:tc>
          <w:tcPr>
            <w:tcW w:w="1980" w:type="dxa"/>
            <w:vMerge/>
          </w:tcPr>
          <w:p w14:paraId="075BA594" w14:textId="77777777" w:rsidR="008913D1" w:rsidRPr="00152971" w:rsidRDefault="008913D1" w:rsidP="00620D4E">
            <w:pPr>
              <w:rPr>
                <w:rFonts w:eastAsia="Calibri" w:cstheme="minorHAnsi"/>
                <w:b/>
                <w:bCs/>
              </w:rPr>
            </w:pPr>
          </w:p>
        </w:tc>
        <w:tc>
          <w:tcPr>
            <w:tcW w:w="627" w:type="dxa"/>
            <w:vMerge/>
          </w:tcPr>
          <w:p w14:paraId="61EBC640" w14:textId="77777777" w:rsidR="008913D1" w:rsidRPr="00152971" w:rsidRDefault="008913D1" w:rsidP="00620D4E">
            <w:pPr>
              <w:jc w:val="center"/>
              <w:rPr>
                <w:rFonts w:eastAsia="Calibri" w:cstheme="minorHAnsi"/>
              </w:rPr>
            </w:pPr>
          </w:p>
        </w:tc>
        <w:tc>
          <w:tcPr>
            <w:tcW w:w="7647" w:type="dxa"/>
          </w:tcPr>
          <w:p w14:paraId="769245B9" w14:textId="77777777" w:rsidR="00167BC9" w:rsidRPr="00167BC9" w:rsidRDefault="00167BC9" w:rsidP="00167BC9">
            <w:pPr>
              <w:rPr>
                <w:rFonts w:cstheme="minorHAnsi"/>
              </w:rPr>
            </w:pPr>
            <w:r w:rsidRPr="00167BC9">
              <w:rPr>
                <w:rFonts w:cstheme="minorHAnsi"/>
              </w:rPr>
              <w:t>2.</w:t>
            </w:r>
            <w:r w:rsidRPr="00167BC9">
              <w:rPr>
                <w:rFonts w:cstheme="minorHAnsi"/>
              </w:rPr>
              <w:tab/>
              <w:t>Interfejsy sieciowe - wymagania minimalne</w:t>
            </w:r>
          </w:p>
          <w:p w14:paraId="6489B74D" w14:textId="77777777" w:rsidR="00167BC9" w:rsidRPr="00167BC9" w:rsidRDefault="00167BC9" w:rsidP="00167BC9">
            <w:pPr>
              <w:rPr>
                <w:rFonts w:cstheme="minorHAnsi"/>
              </w:rPr>
            </w:pPr>
            <w:r w:rsidRPr="00167BC9">
              <w:rPr>
                <w:rFonts w:cstheme="minorHAnsi"/>
              </w:rPr>
              <w:t>Wymaganym jest aby przełącznik dysponował niezależnymi interfejsami sieciowymi (nie dopuszcza się portów typu combo) w ilości:</w:t>
            </w:r>
          </w:p>
          <w:p w14:paraId="1249F0CC" w14:textId="77777777" w:rsidR="00167BC9" w:rsidRPr="00167BC9" w:rsidRDefault="00167BC9" w:rsidP="00167BC9">
            <w:pPr>
              <w:rPr>
                <w:rFonts w:cstheme="minorHAnsi"/>
              </w:rPr>
            </w:pPr>
            <w:r w:rsidRPr="00167BC9">
              <w:rPr>
                <w:rFonts w:cstheme="minorHAnsi"/>
              </w:rPr>
              <w:t>a) 48 porty GE RJ-45. W tym porty PoE w ilości co najmniej: 48, zgodne ze standardem: 802.3af oraz 802.3at.</w:t>
            </w:r>
          </w:p>
          <w:p w14:paraId="2D217AE4" w14:textId="39A78432" w:rsidR="008913D1" w:rsidRPr="00152971" w:rsidRDefault="00167BC9" w:rsidP="00167BC9">
            <w:pPr>
              <w:rPr>
                <w:rFonts w:cstheme="minorHAnsi"/>
              </w:rPr>
            </w:pPr>
            <w:r w:rsidRPr="00167BC9">
              <w:rPr>
                <w:rFonts w:cstheme="minorHAnsi"/>
              </w:rPr>
              <w:t>b) 4 porty 10 GE SFP+ obsadzone wkładkami</w:t>
            </w:r>
          </w:p>
        </w:tc>
        <w:tc>
          <w:tcPr>
            <w:tcW w:w="4080" w:type="dxa"/>
          </w:tcPr>
          <w:p w14:paraId="7874370B" w14:textId="77777777" w:rsidR="008913D1" w:rsidRPr="00152971" w:rsidRDefault="008913D1" w:rsidP="00620D4E">
            <w:pPr>
              <w:spacing w:line="256" w:lineRule="auto"/>
              <w:rPr>
                <w:rFonts w:eastAsia="Calibri" w:cstheme="minorHAnsi"/>
              </w:rPr>
            </w:pPr>
            <w:r w:rsidRPr="00152971">
              <w:rPr>
                <w:rFonts w:eastAsia="Calibri" w:cstheme="minorHAnsi"/>
              </w:rPr>
              <w:t>Spełnia/nie spełnia</w:t>
            </w:r>
          </w:p>
        </w:tc>
      </w:tr>
      <w:tr w:rsidR="00826663" w:rsidRPr="00152971" w14:paraId="1EE300E3" w14:textId="77777777" w:rsidTr="00167BC9">
        <w:trPr>
          <w:trHeight w:val="1659"/>
        </w:trPr>
        <w:tc>
          <w:tcPr>
            <w:tcW w:w="550" w:type="dxa"/>
            <w:vMerge/>
          </w:tcPr>
          <w:p w14:paraId="05AB4A48" w14:textId="77777777" w:rsidR="00826663" w:rsidRPr="00152971" w:rsidRDefault="00826663" w:rsidP="00826663">
            <w:pPr>
              <w:jc w:val="center"/>
              <w:rPr>
                <w:rFonts w:eastAsia="Calibri" w:cstheme="minorHAnsi"/>
              </w:rPr>
            </w:pPr>
          </w:p>
        </w:tc>
        <w:tc>
          <w:tcPr>
            <w:tcW w:w="1980" w:type="dxa"/>
            <w:vMerge/>
          </w:tcPr>
          <w:p w14:paraId="174D4F60" w14:textId="77777777" w:rsidR="00826663" w:rsidRPr="00152971" w:rsidRDefault="00826663" w:rsidP="00826663">
            <w:pPr>
              <w:rPr>
                <w:rFonts w:eastAsia="Calibri" w:cstheme="minorHAnsi"/>
                <w:b/>
                <w:bCs/>
              </w:rPr>
            </w:pPr>
          </w:p>
        </w:tc>
        <w:tc>
          <w:tcPr>
            <w:tcW w:w="627" w:type="dxa"/>
            <w:vMerge/>
          </w:tcPr>
          <w:p w14:paraId="0BEAD797" w14:textId="77777777" w:rsidR="00826663" w:rsidRPr="00152971" w:rsidRDefault="00826663" w:rsidP="00826663">
            <w:pPr>
              <w:jc w:val="center"/>
              <w:rPr>
                <w:rFonts w:eastAsia="Calibri" w:cstheme="minorHAnsi"/>
              </w:rPr>
            </w:pPr>
          </w:p>
        </w:tc>
        <w:tc>
          <w:tcPr>
            <w:tcW w:w="7647" w:type="dxa"/>
            <w:vAlign w:val="center"/>
          </w:tcPr>
          <w:p w14:paraId="03D37A4A" w14:textId="190B3E76" w:rsidR="00167BC9" w:rsidRPr="00167BC9" w:rsidRDefault="00167BC9" w:rsidP="00167BC9">
            <w:pPr>
              <w:rPr>
                <w:rFonts w:cstheme="minorHAnsi"/>
              </w:rPr>
            </w:pPr>
            <w:r>
              <w:rPr>
                <w:rFonts w:cstheme="minorHAnsi"/>
              </w:rPr>
              <w:t xml:space="preserve">3. </w:t>
            </w:r>
            <w:r w:rsidRPr="00167BC9">
              <w:rPr>
                <w:rFonts w:cstheme="minorHAnsi"/>
              </w:rPr>
              <w:t>Zarządzanie</w:t>
            </w:r>
          </w:p>
          <w:p w14:paraId="630708F3" w14:textId="77777777" w:rsidR="00167BC9" w:rsidRPr="00167BC9" w:rsidRDefault="00167BC9" w:rsidP="00167BC9">
            <w:pPr>
              <w:rPr>
                <w:rFonts w:cstheme="minorHAnsi"/>
              </w:rPr>
            </w:pPr>
            <w:r w:rsidRPr="00167BC9">
              <w:rPr>
                <w:rFonts w:cstheme="minorHAnsi"/>
              </w:rPr>
              <w:t>•</w:t>
            </w:r>
            <w:r w:rsidRPr="00167BC9">
              <w:rPr>
                <w:rFonts w:cstheme="minorHAnsi"/>
              </w:rPr>
              <w:tab/>
              <w:t>Zarządzanie przez: command line (w tym poprzez SSH) oraz poprzez graficzny interfejs z wykorzystaniem przeglądarki (HTTPS).</w:t>
            </w:r>
          </w:p>
          <w:p w14:paraId="1FEF4897" w14:textId="77777777" w:rsidR="00167BC9" w:rsidRPr="00167BC9" w:rsidRDefault="00167BC9" w:rsidP="00167BC9">
            <w:pPr>
              <w:rPr>
                <w:rFonts w:cstheme="minorHAnsi"/>
              </w:rPr>
            </w:pPr>
            <w:r w:rsidRPr="00167BC9">
              <w:rPr>
                <w:rFonts w:cstheme="minorHAnsi"/>
              </w:rPr>
              <w:t>•</w:t>
            </w:r>
            <w:r w:rsidRPr="00167BC9">
              <w:rPr>
                <w:rFonts w:cstheme="minorHAnsi"/>
              </w:rPr>
              <w:tab/>
              <w:t>Wsparcie dla SNMP w wersjach 1-3</w:t>
            </w:r>
          </w:p>
          <w:p w14:paraId="39C09B6D" w14:textId="77777777" w:rsidR="00167BC9" w:rsidRPr="00167BC9" w:rsidRDefault="00167BC9" w:rsidP="00167BC9">
            <w:pPr>
              <w:rPr>
                <w:rFonts w:cstheme="minorHAnsi"/>
              </w:rPr>
            </w:pPr>
            <w:r w:rsidRPr="00167BC9">
              <w:rPr>
                <w:rFonts w:cstheme="minorHAnsi"/>
              </w:rPr>
              <w:t>•</w:t>
            </w:r>
            <w:r w:rsidRPr="00167BC9">
              <w:rPr>
                <w:rFonts w:cstheme="minorHAnsi"/>
              </w:rPr>
              <w:tab/>
              <w:t>Funkcja zarządzania poprzez dedykowany kontroler przełączników lub system zarządzania, pozwalający na  automatyczne wykrywanie, centralne konfigurowanie oraz zarządzanie przełącznikami.</w:t>
            </w:r>
          </w:p>
          <w:p w14:paraId="2D1784E2" w14:textId="77777777" w:rsidR="00167BC9" w:rsidRPr="00167BC9" w:rsidRDefault="00167BC9" w:rsidP="00167BC9">
            <w:pPr>
              <w:rPr>
                <w:rFonts w:cstheme="minorHAnsi"/>
              </w:rPr>
            </w:pPr>
            <w:r w:rsidRPr="00167BC9">
              <w:rPr>
                <w:rFonts w:cstheme="minorHAnsi"/>
              </w:rPr>
              <w:t>•</w:t>
            </w:r>
            <w:r w:rsidRPr="00167BC9">
              <w:rPr>
                <w:rFonts w:cstheme="minorHAnsi"/>
              </w:rPr>
              <w:tab/>
              <w:t>Funkcja aktualizacji oprogramowania przez TFTP/FTP oraz za pomocą GUI.</w:t>
            </w:r>
          </w:p>
          <w:p w14:paraId="7A51953C" w14:textId="77777777" w:rsidR="00167BC9" w:rsidRPr="00167BC9" w:rsidRDefault="00167BC9" w:rsidP="00167BC9">
            <w:pPr>
              <w:rPr>
                <w:rFonts w:cstheme="minorHAnsi"/>
              </w:rPr>
            </w:pPr>
            <w:r w:rsidRPr="00167BC9">
              <w:rPr>
                <w:rFonts w:cstheme="minorHAnsi"/>
              </w:rPr>
              <w:t>•</w:t>
            </w:r>
            <w:r w:rsidRPr="00167BC9">
              <w:rPr>
                <w:rFonts w:cstheme="minorHAnsi"/>
              </w:rPr>
              <w:tab/>
              <w:t>Konfiguracja w formie pliku tekstowego umożliwiającego edycję konfiguracji offline.</w:t>
            </w:r>
          </w:p>
          <w:p w14:paraId="26D71569" w14:textId="77777777" w:rsidR="00167BC9" w:rsidRPr="00167BC9" w:rsidRDefault="00167BC9" w:rsidP="00167BC9">
            <w:pPr>
              <w:rPr>
                <w:rFonts w:cstheme="minorHAnsi"/>
              </w:rPr>
            </w:pPr>
            <w:r w:rsidRPr="00167BC9">
              <w:rPr>
                <w:rFonts w:cstheme="minorHAnsi"/>
              </w:rPr>
              <w:t>•</w:t>
            </w:r>
            <w:r w:rsidRPr="00167BC9">
              <w:rPr>
                <w:rFonts w:cstheme="minorHAnsi"/>
              </w:rPr>
              <w:tab/>
              <w:t>Funkcja backupu konfiguracji z poziomu GUI jak również z CLI (TFTP/FTP).</w:t>
            </w:r>
          </w:p>
          <w:p w14:paraId="245D254D" w14:textId="77777777" w:rsidR="00167BC9" w:rsidRPr="00167BC9" w:rsidRDefault="00167BC9" w:rsidP="00167BC9">
            <w:pPr>
              <w:rPr>
                <w:rFonts w:cstheme="minorHAnsi"/>
              </w:rPr>
            </w:pPr>
            <w:r w:rsidRPr="00167BC9">
              <w:rPr>
                <w:rFonts w:cstheme="minorHAnsi"/>
              </w:rPr>
              <w:t>•</w:t>
            </w:r>
            <w:r w:rsidRPr="00167BC9">
              <w:rPr>
                <w:rFonts w:cstheme="minorHAnsi"/>
              </w:rPr>
              <w:tab/>
              <w:t>Funkcja definiowania administratorów lokalnie oraz wykorzystanie w tym celu serwerów Radius i TACACS+.</w:t>
            </w:r>
          </w:p>
          <w:p w14:paraId="246CD1BE" w14:textId="77777777" w:rsidR="00167BC9" w:rsidRPr="00167BC9" w:rsidRDefault="00167BC9" w:rsidP="00167BC9">
            <w:pPr>
              <w:rPr>
                <w:rFonts w:cstheme="minorHAnsi"/>
              </w:rPr>
            </w:pPr>
            <w:r w:rsidRPr="00167BC9">
              <w:rPr>
                <w:rFonts w:cstheme="minorHAnsi"/>
              </w:rPr>
              <w:t>•</w:t>
            </w:r>
            <w:r w:rsidRPr="00167BC9">
              <w:rPr>
                <w:rFonts w:cstheme="minorHAnsi"/>
              </w:rPr>
              <w:tab/>
              <w:t>Funkcja definiowania ról administratorów z możliwością określenia trybu dostępu (brak, tylko odczyt, odczyt oraz modyfikacja) do wybranych części konfiguracji.</w:t>
            </w:r>
          </w:p>
          <w:p w14:paraId="4B5D7ACB" w14:textId="7DB72689" w:rsidR="00826663" w:rsidRPr="00152971" w:rsidRDefault="00167BC9" w:rsidP="00167BC9">
            <w:pPr>
              <w:rPr>
                <w:rFonts w:cstheme="minorHAnsi"/>
              </w:rPr>
            </w:pPr>
            <w:r w:rsidRPr="00167BC9">
              <w:rPr>
                <w:rFonts w:cstheme="minorHAnsi"/>
              </w:rPr>
              <w:t>•</w:t>
            </w:r>
            <w:r w:rsidRPr="00167BC9">
              <w:rPr>
                <w:rFonts w:cstheme="minorHAnsi"/>
              </w:rPr>
              <w:tab/>
              <w:t>Automatycznie wykonywane rewizje konfiguracji.</w:t>
            </w:r>
          </w:p>
        </w:tc>
        <w:tc>
          <w:tcPr>
            <w:tcW w:w="4080" w:type="dxa"/>
          </w:tcPr>
          <w:p w14:paraId="5C3CADC3" w14:textId="77777777" w:rsidR="00826663" w:rsidRPr="00152971" w:rsidRDefault="00826663" w:rsidP="00826663">
            <w:pPr>
              <w:spacing w:line="256" w:lineRule="auto"/>
              <w:rPr>
                <w:rFonts w:eastAsia="Calibri" w:cstheme="minorHAnsi"/>
              </w:rPr>
            </w:pPr>
            <w:r w:rsidRPr="00152971">
              <w:rPr>
                <w:rFonts w:eastAsia="Calibri" w:cstheme="minorHAnsi"/>
              </w:rPr>
              <w:t>Spełnia/nie spełnia</w:t>
            </w:r>
          </w:p>
        </w:tc>
      </w:tr>
      <w:tr w:rsidR="00826663" w:rsidRPr="00152971" w14:paraId="38CFD7F3" w14:textId="77777777" w:rsidTr="00167BC9">
        <w:trPr>
          <w:trHeight w:val="1214"/>
        </w:trPr>
        <w:tc>
          <w:tcPr>
            <w:tcW w:w="550" w:type="dxa"/>
            <w:vMerge/>
          </w:tcPr>
          <w:p w14:paraId="05A5BF4A" w14:textId="77777777" w:rsidR="00826663" w:rsidRPr="00152971" w:rsidRDefault="00826663" w:rsidP="00826663">
            <w:pPr>
              <w:jc w:val="center"/>
              <w:rPr>
                <w:rFonts w:eastAsia="Calibri" w:cstheme="minorHAnsi"/>
              </w:rPr>
            </w:pPr>
          </w:p>
        </w:tc>
        <w:tc>
          <w:tcPr>
            <w:tcW w:w="1980" w:type="dxa"/>
            <w:vMerge/>
          </w:tcPr>
          <w:p w14:paraId="42A81D8D" w14:textId="77777777" w:rsidR="00826663" w:rsidRPr="00152971" w:rsidRDefault="00826663" w:rsidP="00826663">
            <w:pPr>
              <w:rPr>
                <w:rFonts w:eastAsia="Calibri" w:cstheme="minorHAnsi"/>
                <w:b/>
                <w:bCs/>
              </w:rPr>
            </w:pPr>
          </w:p>
        </w:tc>
        <w:tc>
          <w:tcPr>
            <w:tcW w:w="627" w:type="dxa"/>
            <w:vMerge/>
          </w:tcPr>
          <w:p w14:paraId="46826F62" w14:textId="77777777" w:rsidR="00826663" w:rsidRPr="00152971" w:rsidRDefault="00826663" w:rsidP="00826663">
            <w:pPr>
              <w:jc w:val="center"/>
              <w:rPr>
                <w:rFonts w:eastAsia="Calibri" w:cstheme="minorHAnsi"/>
              </w:rPr>
            </w:pPr>
          </w:p>
        </w:tc>
        <w:tc>
          <w:tcPr>
            <w:tcW w:w="7647" w:type="dxa"/>
          </w:tcPr>
          <w:p w14:paraId="1031C431" w14:textId="7622CAAE" w:rsidR="00167BC9" w:rsidRPr="00167BC9" w:rsidRDefault="00167BC9" w:rsidP="00167BC9">
            <w:pPr>
              <w:rPr>
                <w:rFonts w:cstheme="minorHAnsi"/>
              </w:rPr>
            </w:pPr>
            <w:r>
              <w:rPr>
                <w:rFonts w:cstheme="minorHAnsi"/>
              </w:rPr>
              <w:t xml:space="preserve">4. </w:t>
            </w:r>
            <w:r w:rsidRPr="00167BC9">
              <w:rPr>
                <w:rFonts w:cstheme="minorHAnsi"/>
              </w:rPr>
              <w:t>Parametry wydajnościowe</w:t>
            </w:r>
          </w:p>
          <w:p w14:paraId="60404352" w14:textId="77777777" w:rsidR="00167BC9" w:rsidRPr="00167BC9" w:rsidRDefault="00167BC9" w:rsidP="00167BC9">
            <w:pPr>
              <w:rPr>
                <w:rFonts w:cstheme="minorHAnsi"/>
              </w:rPr>
            </w:pPr>
            <w:r w:rsidRPr="00167BC9">
              <w:rPr>
                <w:rFonts w:cstheme="minorHAnsi"/>
              </w:rPr>
              <w:t>•</w:t>
            </w:r>
            <w:r w:rsidRPr="00167BC9">
              <w:rPr>
                <w:rFonts w:cstheme="minorHAnsi"/>
              </w:rPr>
              <w:tab/>
              <w:t>Przepustowość urządzenia - min. 175 Gbps (pełna prędkość, tzw. wire-speed na wszystkich portach) oraz min. 250 Mpps.</w:t>
            </w:r>
          </w:p>
          <w:p w14:paraId="1C63917C" w14:textId="77777777" w:rsidR="00167BC9" w:rsidRPr="00167BC9" w:rsidRDefault="00167BC9" w:rsidP="00167BC9">
            <w:pPr>
              <w:rPr>
                <w:rFonts w:cstheme="minorHAnsi"/>
              </w:rPr>
            </w:pPr>
            <w:r w:rsidRPr="00167BC9">
              <w:rPr>
                <w:rFonts w:cstheme="minorHAnsi"/>
              </w:rPr>
              <w:t>•</w:t>
            </w:r>
            <w:r w:rsidRPr="00167BC9">
              <w:rPr>
                <w:rFonts w:cstheme="minorHAnsi"/>
              </w:rPr>
              <w:tab/>
              <w:t>Tablica adresów MAC o pojemności co najmniej 32k wpisów.</w:t>
            </w:r>
          </w:p>
          <w:p w14:paraId="14F7CF2E" w14:textId="32D0FCB8" w:rsidR="00826663" w:rsidRPr="00152971" w:rsidRDefault="00167BC9" w:rsidP="00167BC9">
            <w:pPr>
              <w:rPr>
                <w:rFonts w:cstheme="minorHAnsi"/>
              </w:rPr>
            </w:pPr>
            <w:r w:rsidRPr="00167BC9">
              <w:rPr>
                <w:rFonts w:cstheme="minorHAnsi"/>
              </w:rPr>
              <w:t>•</w:t>
            </w:r>
            <w:r w:rsidRPr="00167BC9">
              <w:rPr>
                <w:rFonts w:cstheme="minorHAnsi"/>
              </w:rPr>
              <w:tab/>
              <w:t>Opóźnienie wprowadzane przez przełącznik - poniżej 2 mikrosekund.</w:t>
            </w:r>
          </w:p>
        </w:tc>
        <w:tc>
          <w:tcPr>
            <w:tcW w:w="4080" w:type="dxa"/>
          </w:tcPr>
          <w:p w14:paraId="01D3E39E" w14:textId="77777777" w:rsidR="00826663" w:rsidRPr="00152971" w:rsidRDefault="00826663" w:rsidP="00826663">
            <w:pPr>
              <w:spacing w:line="256" w:lineRule="auto"/>
              <w:rPr>
                <w:rFonts w:eastAsia="Calibri" w:cstheme="minorHAnsi"/>
              </w:rPr>
            </w:pPr>
            <w:r w:rsidRPr="00152971">
              <w:rPr>
                <w:rFonts w:eastAsia="Calibri" w:cstheme="minorHAnsi"/>
              </w:rPr>
              <w:t>Spełnia/nie spełnia</w:t>
            </w:r>
          </w:p>
        </w:tc>
      </w:tr>
      <w:tr w:rsidR="00826663" w:rsidRPr="00152971" w14:paraId="144CEC0F" w14:textId="77777777" w:rsidTr="00167BC9">
        <w:trPr>
          <w:trHeight w:val="505"/>
        </w:trPr>
        <w:tc>
          <w:tcPr>
            <w:tcW w:w="550" w:type="dxa"/>
            <w:vMerge/>
          </w:tcPr>
          <w:p w14:paraId="189C5DEC" w14:textId="77777777" w:rsidR="00826663" w:rsidRPr="00152971" w:rsidRDefault="00826663" w:rsidP="00826663">
            <w:pPr>
              <w:jc w:val="center"/>
              <w:rPr>
                <w:rFonts w:eastAsia="Calibri" w:cstheme="minorHAnsi"/>
              </w:rPr>
            </w:pPr>
          </w:p>
        </w:tc>
        <w:tc>
          <w:tcPr>
            <w:tcW w:w="1980" w:type="dxa"/>
            <w:vMerge/>
          </w:tcPr>
          <w:p w14:paraId="41CBECA5" w14:textId="77777777" w:rsidR="00826663" w:rsidRPr="00152971" w:rsidRDefault="00826663" w:rsidP="00826663">
            <w:pPr>
              <w:rPr>
                <w:rFonts w:eastAsia="Calibri" w:cstheme="minorHAnsi"/>
                <w:b/>
                <w:bCs/>
              </w:rPr>
            </w:pPr>
          </w:p>
        </w:tc>
        <w:tc>
          <w:tcPr>
            <w:tcW w:w="627" w:type="dxa"/>
            <w:vMerge/>
          </w:tcPr>
          <w:p w14:paraId="47423B7A" w14:textId="77777777" w:rsidR="00826663" w:rsidRPr="00152971" w:rsidRDefault="00826663" w:rsidP="00826663">
            <w:pPr>
              <w:jc w:val="center"/>
              <w:rPr>
                <w:rFonts w:eastAsia="Calibri" w:cstheme="minorHAnsi"/>
              </w:rPr>
            </w:pPr>
          </w:p>
        </w:tc>
        <w:tc>
          <w:tcPr>
            <w:tcW w:w="7647" w:type="dxa"/>
          </w:tcPr>
          <w:p w14:paraId="578FFC6B" w14:textId="77295AD9" w:rsidR="00167BC9" w:rsidRPr="00167BC9" w:rsidRDefault="00167BC9" w:rsidP="00167BC9">
            <w:pPr>
              <w:pStyle w:val="Akapitzlist"/>
              <w:numPr>
                <w:ilvl w:val="0"/>
                <w:numId w:val="50"/>
              </w:numPr>
              <w:rPr>
                <w:rFonts w:cstheme="minorHAnsi"/>
              </w:rPr>
            </w:pPr>
            <w:r w:rsidRPr="00167BC9">
              <w:rPr>
                <w:rFonts w:cstheme="minorHAnsi"/>
              </w:rPr>
              <w:t>Wymagane funkcje</w:t>
            </w:r>
          </w:p>
          <w:p w14:paraId="49D36B43" w14:textId="77777777" w:rsidR="00167BC9" w:rsidRPr="00167BC9" w:rsidRDefault="00167BC9" w:rsidP="00167BC9">
            <w:pPr>
              <w:rPr>
                <w:rFonts w:cstheme="minorHAnsi"/>
              </w:rPr>
            </w:pPr>
            <w:r w:rsidRPr="00167BC9">
              <w:rPr>
                <w:rFonts w:cstheme="minorHAnsi"/>
              </w:rPr>
              <w:t>•</w:t>
            </w:r>
            <w:r w:rsidRPr="00167BC9">
              <w:rPr>
                <w:rFonts w:cstheme="minorHAnsi"/>
              </w:rPr>
              <w:tab/>
              <w:t>Funkcja automatycznej negocjacji prędkości i duplexu dla połączeń.</w:t>
            </w:r>
          </w:p>
          <w:p w14:paraId="4EC6D3BD" w14:textId="77777777" w:rsidR="00167BC9" w:rsidRPr="00167BC9" w:rsidRDefault="00167BC9" w:rsidP="00167BC9">
            <w:pPr>
              <w:rPr>
                <w:rFonts w:cstheme="minorHAnsi"/>
              </w:rPr>
            </w:pPr>
            <w:r w:rsidRPr="00167BC9">
              <w:rPr>
                <w:rFonts w:cstheme="minorHAnsi"/>
              </w:rPr>
              <w:t>•</w:t>
            </w:r>
            <w:r w:rsidRPr="00167BC9">
              <w:rPr>
                <w:rFonts w:cstheme="minorHAnsi"/>
              </w:rPr>
              <w:tab/>
              <w:t>Obsługa Jumbo Frames.</w:t>
            </w:r>
          </w:p>
          <w:p w14:paraId="3CB5D0CD" w14:textId="77777777" w:rsidR="00167BC9" w:rsidRPr="00167BC9" w:rsidRDefault="00167BC9" w:rsidP="00167BC9">
            <w:pPr>
              <w:rPr>
                <w:rFonts w:cstheme="minorHAnsi"/>
              </w:rPr>
            </w:pPr>
            <w:r w:rsidRPr="00167BC9">
              <w:rPr>
                <w:rFonts w:cstheme="minorHAnsi"/>
              </w:rPr>
              <w:t>•</w:t>
            </w:r>
            <w:r w:rsidRPr="00167BC9">
              <w:rPr>
                <w:rFonts w:cstheme="minorHAnsi"/>
              </w:rPr>
              <w:tab/>
              <w:t>Obsługa 802.1d (Spanning Tree), 802.1w (Rapid Spanning Tree), 802.1s (Multiple Spanning Tree).</w:t>
            </w:r>
          </w:p>
          <w:p w14:paraId="26182BD4" w14:textId="77777777" w:rsidR="00167BC9" w:rsidRPr="00167BC9" w:rsidRDefault="00167BC9" w:rsidP="00167BC9">
            <w:pPr>
              <w:rPr>
                <w:rFonts w:cstheme="minorHAnsi"/>
              </w:rPr>
            </w:pPr>
            <w:r w:rsidRPr="00167BC9">
              <w:rPr>
                <w:rFonts w:cstheme="minorHAnsi"/>
              </w:rPr>
              <w:t>•</w:t>
            </w:r>
            <w:r w:rsidRPr="00167BC9">
              <w:rPr>
                <w:rFonts w:cstheme="minorHAnsi"/>
              </w:rPr>
              <w:tab/>
              <w:t>Agregacja portów zgodna ze standardem 802.3ad.</w:t>
            </w:r>
          </w:p>
          <w:p w14:paraId="08563850" w14:textId="77777777" w:rsidR="00167BC9" w:rsidRPr="00167BC9" w:rsidRDefault="00167BC9" w:rsidP="00167BC9">
            <w:pPr>
              <w:rPr>
                <w:rFonts w:cstheme="minorHAnsi"/>
              </w:rPr>
            </w:pPr>
            <w:r w:rsidRPr="00167BC9">
              <w:rPr>
                <w:rFonts w:cstheme="minorHAnsi"/>
              </w:rPr>
              <w:t>•</w:t>
            </w:r>
            <w:r w:rsidRPr="00167BC9">
              <w:rPr>
                <w:rFonts w:cstheme="minorHAnsi"/>
              </w:rPr>
              <w:tab/>
              <w:t>Obsługa co najmniej 4000 VLAN'ów, zgodna ze standardem 802.1Q.</w:t>
            </w:r>
          </w:p>
          <w:p w14:paraId="6EBB15CC" w14:textId="77777777" w:rsidR="00167BC9" w:rsidRPr="00167BC9" w:rsidRDefault="00167BC9" w:rsidP="00167BC9">
            <w:pPr>
              <w:rPr>
                <w:rFonts w:cstheme="minorHAnsi"/>
              </w:rPr>
            </w:pPr>
            <w:r w:rsidRPr="00167BC9">
              <w:rPr>
                <w:rFonts w:cstheme="minorHAnsi"/>
              </w:rPr>
              <w:t>•</w:t>
            </w:r>
            <w:r w:rsidRPr="00167BC9">
              <w:rPr>
                <w:rFonts w:cstheme="minorHAnsi"/>
              </w:rPr>
              <w:tab/>
              <w:t>Obsługa routingu statycznego.</w:t>
            </w:r>
          </w:p>
          <w:p w14:paraId="1A4030EB" w14:textId="77777777" w:rsidR="00167BC9" w:rsidRPr="00167BC9" w:rsidRDefault="00167BC9" w:rsidP="00167BC9">
            <w:pPr>
              <w:rPr>
                <w:rFonts w:cstheme="minorHAnsi"/>
              </w:rPr>
            </w:pPr>
            <w:r w:rsidRPr="00167BC9">
              <w:rPr>
                <w:rFonts w:cstheme="minorHAnsi"/>
              </w:rPr>
              <w:t>•</w:t>
            </w:r>
            <w:r w:rsidRPr="00167BC9">
              <w:rPr>
                <w:rFonts w:cstheme="minorHAnsi"/>
              </w:rPr>
              <w:tab/>
              <w:t>Port-mirroring.</w:t>
            </w:r>
          </w:p>
          <w:p w14:paraId="2BA159F3" w14:textId="77777777" w:rsidR="00167BC9" w:rsidRPr="00167BC9" w:rsidRDefault="00167BC9" w:rsidP="00167BC9">
            <w:pPr>
              <w:rPr>
                <w:rFonts w:cstheme="minorHAnsi"/>
              </w:rPr>
            </w:pPr>
            <w:r w:rsidRPr="00167BC9">
              <w:rPr>
                <w:rFonts w:cstheme="minorHAnsi"/>
              </w:rPr>
              <w:t>•</w:t>
            </w:r>
            <w:r w:rsidRPr="00167BC9">
              <w:rPr>
                <w:rFonts w:cstheme="minorHAnsi"/>
              </w:rPr>
              <w:tab/>
              <w:t>Uwierzytelnianie 802.1x na poziomie portu.</w:t>
            </w:r>
          </w:p>
          <w:p w14:paraId="68048A0E" w14:textId="77777777" w:rsidR="00167BC9" w:rsidRPr="00167BC9" w:rsidRDefault="00167BC9" w:rsidP="00167BC9">
            <w:pPr>
              <w:rPr>
                <w:rFonts w:cstheme="minorHAnsi"/>
              </w:rPr>
            </w:pPr>
            <w:r w:rsidRPr="00167BC9">
              <w:rPr>
                <w:rFonts w:cstheme="minorHAnsi"/>
              </w:rPr>
              <w:t>•</w:t>
            </w:r>
            <w:r w:rsidRPr="00167BC9">
              <w:rPr>
                <w:rFonts w:cstheme="minorHAnsi"/>
              </w:rPr>
              <w:tab/>
              <w:t>Uwierzytelnianie 802.1x w oparciu o  adres MAC.</w:t>
            </w:r>
          </w:p>
          <w:p w14:paraId="11311F91" w14:textId="77777777" w:rsidR="00167BC9" w:rsidRPr="00167BC9" w:rsidRDefault="00167BC9" w:rsidP="00167BC9">
            <w:pPr>
              <w:rPr>
                <w:rFonts w:cstheme="minorHAnsi"/>
              </w:rPr>
            </w:pPr>
            <w:r w:rsidRPr="00167BC9">
              <w:rPr>
                <w:rFonts w:cstheme="minorHAnsi"/>
              </w:rPr>
              <w:t>•</w:t>
            </w:r>
            <w:r w:rsidRPr="00167BC9">
              <w:rPr>
                <w:rFonts w:cstheme="minorHAnsi"/>
              </w:rPr>
              <w:tab/>
              <w:t>W ramach 802.1x wsparcie dla dedykowanego VLAN'u dla gości (guest VLAN).</w:t>
            </w:r>
          </w:p>
          <w:p w14:paraId="2494C768" w14:textId="77777777" w:rsidR="00167BC9" w:rsidRPr="00167BC9" w:rsidRDefault="00167BC9" w:rsidP="00167BC9">
            <w:pPr>
              <w:rPr>
                <w:rFonts w:cstheme="minorHAnsi"/>
              </w:rPr>
            </w:pPr>
            <w:r w:rsidRPr="00167BC9">
              <w:rPr>
                <w:rFonts w:cstheme="minorHAnsi"/>
              </w:rPr>
              <w:t>•</w:t>
            </w:r>
            <w:r w:rsidRPr="00167BC9">
              <w:rPr>
                <w:rFonts w:cstheme="minorHAnsi"/>
              </w:rPr>
              <w:tab/>
              <w:t>W ramach 802.1x wsparcie dla  urządzeń, które nie obsługują tego protokołu, na podstawie adresu MAC urządzenia.</w:t>
            </w:r>
          </w:p>
          <w:p w14:paraId="7AB2B06D" w14:textId="77777777" w:rsidR="00167BC9" w:rsidRPr="00167BC9" w:rsidRDefault="00167BC9" w:rsidP="00167BC9">
            <w:pPr>
              <w:rPr>
                <w:rFonts w:cstheme="minorHAnsi"/>
              </w:rPr>
            </w:pPr>
            <w:r w:rsidRPr="00167BC9">
              <w:rPr>
                <w:rFonts w:cstheme="minorHAnsi"/>
              </w:rPr>
              <w:t>•</w:t>
            </w:r>
            <w:r w:rsidRPr="00167BC9">
              <w:rPr>
                <w:rFonts w:cstheme="minorHAnsi"/>
              </w:rPr>
              <w:tab/>
              <w:t>W ramach 802.1x  wsparcie dla dynamicznego przypisywania VLAN.</w:t>
            </w:r>
          </w:p>
          <w:p w14:paraId="6F79C088" w14:textId="1BB361A4" w:rsidR="00826663" w:rsidRPr="00152971" w:rsidRDefault="00167BC9" w:rsidP="00167BC9">
            <w:pPr>
              <w:rPr>
                <w:rFonts w:cstheme="minorHAnsi"/>
              </w:rPr>
            </w:pPr>
            <w:r w:rsidRPr="00167BC9">
              <w:rPr>
                <w:rFonts w:cstheme="minorHAnsi"/>
              </w:rPr>
              <w:t>•</w:t>
            </w:r>
            <w:r w:rsidRPr="00167BC9">
              <w:rPr>
                <w:rFonts w:cstheme="minorHAnsi"/>
              </w:rPr>
              <w:tab/>
              <w:t>Obsługa protokołu sFlow.</w:t>
            </w:r>
          </w:p>
        </w:tc>
        <w:tc>
          <w:tcPr>
            <w:tcW w:w="4080" w:type="dxa"/>
          </w:tcPr>
          <w:p w14:paraId="2CDC238F" w14:textId="77777777" w:rsidR="00826663" w:rsidRPr="00152971" w:rsidRDefault="00826663" w:rsidP="00826663">
            <w:pPr>
              <w:spacing w:line="256" w:lineRule="auto"/>
              <w:rPr>
                <w:rFonts w:eastAsia="Calibri" w:cstheme="minorHAnsi"/>
              </w:rPr>
            </w:pPr>
            <w:r w:rsidRPr="00152971">
              <w:rPr>
                <w:rFonts w:eastAsia="Calibri" w:cstheme="minorHAnsi"/>
              </w:rPr>
              <w:t>Spełnia/nie spełnia</w:t>
            </w:r>
          </w:p>
        </w:tc>
      </w:tr>
      <w:tr w:rsidR="00826663" w:rsidRPr="00152971" w14:paraId="37973724" w14:textId="77777777" w:rsidTr="00167BC9">
        <w:tc>
          <w:tcPr>
            <w:tcW w:w="550" w:type="dxa"/>
            <w:vMerge/>
          </w:tcPr>
          <w:p w14:paraId="6608BD62" w14:textId="77777777" w:rsidR="00826663" w:rsidRPr="00152971" w:rsidRDefault="00826663" w:rsidP="00826663">
            <w:pPr>
              <w:jc w:val="center"/>
              <w:rPr>
                <w:rFonts w:eastAsia="Calibri" w:cstheme="minorHAnsi"/>
              </w:rPr>
            </w:pPr>
          </w:p>
        </w:tc>
        <w:tc>
          <w:tcPr>
            <w:tcW w:w="1980" w:type="dxa"/>
            <w:vMerge/>
          </w:tcPr>
          <w:p w14:paraId="785652CE" w14:textId="77777777" w:rsidR="00826663" w:rsidRPr="00152971" w:rsidRDefault="00826663" w:rsidP="00826663">
            <w:pPr>
              <w:rPr>
                <w:rFonts w:eastAsia="Calibri" w:cstheme="minorHAnsi"/>
                <w:b/>
                <w:bCs/>
              </w:rPr>
            </w:pPr>
          </w:p>
        </w:tc>
        <w:tc>
          <w:tcPr>
            <w:tcW w:w="627" w:type="dxa"/>
            <w:vMerge/>
          </w:tcPr>
          <w:p w14:paraId="22B3B2DB" w14:textId="77777777" w:rsidR="00826663" w:rsidRPr="00152971" w:rsidRDefault="00826663" w:rsidP="00826663">
            <w:pPr>
              <w:jc w:val="center"/>
              <w:rPr>
                <w:rFonts w:eastAsia="Calibri" w:cstheme="minorHAnsi"/>
              </w:rPr>
            </w:pPr>
          </w:p>
        </w:tc>
        <w:tc>
          <w:tcPr>
            <w:tcW w:w="7647" w:type="dxa"/>
          </w:tcPr>
          <w:p w14:paraId="76D74F79" w14:textId="77777777" w:rsidR="00167BC9" w:rsidRPr="00167BC9" w:rsidRDefault="00167BC9" w:rsidP="00167BC9">
            <w:pPr>
              <w:rPr>
                <w:rFonts w:cstheme="minorHAnsi"/>
              </w:rPr>
            </w:pPr>
            <w:r w:rsidRPr="00167BC9">
              <w:rPr>
                <w:rFonts w:cstheme="minorHAnsi"/>
              </w:rPr>
              <w:t>6.Dodatkowe funkcje urządzenia przy integracji z systemem centralnego zarządzania/ NAC</w:t>
            </w:r>
          </w:p>
          <w:p w14:paraId="3D10B9D0" w14:textId="77777777" w:rsidR="00167BC9" w:rsidRPr="00167BC9" w:rsidRDefault="00167BC9" w:rsidP="00167BC9">
            <w:pPr>
              <w:rPr>
                <w:rFonts w:cstheme="minorHAnsi"/>
              </w:rPr>
            </w:pPr>
            <w:r w:rsidRPr="00167BC9">
              <w:rPr>
                <w:rFonts w:cstheme="minorHAnsi"/>
              </w:rPr>
              <w:t>•</w:t>
            </w:r>
            <w:r w:rsidRPr="00167BC9">
              <w:rPr>
                <w:rFonts w:cstheme="minorHAnsi"/>
              </w:rPr>
              <w:tab/>
              <w:t xml:space="preserve">Przełączniki muszą wspierać tryb pracy, w którym są zarządzane przez fizyczny element nadrzędny (przełącznik lub dedykowany kontroler) (tzw. port extender lub element leaf w architekturze spine-leaf). Zakres zarządzania przez element nadrzędny musi zawierać co najmniej: </w:t>
            </w:r>
          </w:p>
          <w:p w14:paraId="45B526EC" w14:textId="77777777" w:rsidR="00167BC9" w:rsidRPr="00167BC9" w:rsidRDefault="00167BC9" w:rsidP="00167BC9">
            <w:pPr>
              <w:rPr>
                <w:rFonts w:cstheme="minorHAnsi"/>
              </w:rPr>
            </w:pPr>
            <w:r w:rsidRPr="00167BC9">
              <w:rPr>
                <w:rFonts w:cstheme="minorHAnsi"/>
              </w:rPr>
              <w:t>o</w:t>
            </w:r>
            <w:r w:rsidRPr="00167BC9">
              <w:rPr>
                <w:rFonts w:cstheme="minorHAnsi"/>
              </w:rPr>
              <w:tab/>
              <w:t xml:space="preserve">Przełączniki muszą wspierać tryb pracy, w którym są zarządzane przez fizyczny element nadrzędny (przełącznik lub dedykowany kontroler) (tzw. port extender lub element leaf w architekturze spine-leaf). Zakres zarządzania przez element nadrzędny musi zawierać co najmniej: </w:t>
            </w:r>
          </w:p>
          <w:p w14:paraId="51A2F4B7" w14:textId="77777777" w:rsidR="00167BC9" w:rsidRPr="00167BC9" w:rsidRDefault="00167BC9" w:rsidP="00167BC9">
            <w:pPr>
              <w:rPr>
                <w:rFonts w:cstheme="minorHAnsi"/>
              </w:rPr>
            </w:pPr>
            <w:r w:rsidRPr="00167BC9">
              <w:rPr>
                <w:rFonts w:cstheme="minorHAnsi"/>
              </w:rPr>
              <w:t>o</w:t>
            </w:r>
            <w:r w:rsidRPr="00167BC9">
              <w:rPr>
                <w:rFonts w:cstheme="minorHAnsi"/>
              </w:rPr>
              <w:tab/>
              <w:t>Centralne zarządzanie konfiguracją urządzenia</w:t>
            </w:r>
          </w:p>
          <w:p w14:paraId="7392E72B" w14:textId="77777777" w:rsidR="00167BC9" w:rsidRPr="00167BC9" w:rsidRDefault="00167BC9" w:rsidP="00167BC9">
            <w:pPr>
              <w:rPr>
                <w:rFonts w:cstheme="minorHAnsi"/>
              </w:rPr>
            </w:pPr>
            <w:r w:rsidRPr="00167BC9">
              <w:rPr>
                <w:rFonts w:cstheme="minorHAnsi"/>
              </w:rPr>
              <w:lastRenderedPageBreak/>
              <w:t>o</w:t>
            </w:r>
            <w:r w:rsidRPr="00167BC9">
              <w:rPr>
                <w:rFonts w:cstheme="minorHAnsi"/>
              </w:rPr>
              <w:tab/>
              <w:t>Aktualizacja oprogramowania realizowana z systemu centralnego zarządzania</w:t>
            </w:r>
          </w:p>
          <w:p w14:paraId="65BB62E4" w14:textId="77777777" w:rsidR="00167BC9" w:rsidRPr="00167BC9" w:rsidRDefault="00167BC9" w:rsidP="00167BC9">
            <w:pPr>
              <w:rPr>
                <w:rFonts w:cstheme="minorHAnsi"/>
              </w:rPr>
            </w:pPr>
            <w:r w:rsidRPr="00167BC9">
              <w:rPr>
                <w:rFonts w:cstheme="minorHAnsi"/>
              </w:rPr>
              <w:t>o</w:t>
            </w:r>
            <w:r w:rsidRPr="00167BC9">
              <w:rPr>
                <w:rFonts w:cstheme="minorHAnsi"/>
              </w:rPr>
              <w:tab/>
              <w:t xml:space="preserve">Centralne zarządzanie sieciami VLAN. </w:t>
            </w:r>
          </w:p>
          <w:p w14:paraId="60CDB1D9" w14:textId="77777777" w:rsidR="00167BC9" w:rsidRPr="00167BC9" w:rsidRDefault="00167BC9" w:rsidP="00167BC9">
            <w:pPr>
              <w:rPr>
                <w:rFonts w:cstheme="minorHAnsi"/>
              </w:rPr>
            </w:pPr>
            <w:r w:rsidRPr="00167BC9">
              <w:rPr>
                <w:rFonts w:cstheme="minorHAnsi"/>
              </w:rPr>
              <w:t>o</w:t>
            </w:r>
            <w:r w:rsidRPr="00167BC9">
              <w:rPr>
                <w:rFonts w:cstheme="minorHAnsi"/>
              </w:rPr>
              <w:tab/>
              <w:t>Blokowanie ruchu pomiędzy klientami w ramach jednego VLAN'u</w:t>
            </w:r>
          </w:p>
          <w:p w14:paraId="4E2CB6AF" w14:textId="77777777" w:rsidR="00167BC9" w:rsidRPr="00167BC9" w:rsidRDefault="00167BC9" w:rsidP="00167BC9">
            <w:pPr>
              <w:rPr>
                <w:rFonts w:cstheme="minorHAnsi"/>
              </w:rPr>
            </w:pPr>
            <w:r w:rsidRPr="00167BC9">
              <w:rPr>
                <w:rFonts w:cstheme="minorHAnsi"/>
              </w:rPr>
              <w:t>o</w:t>
            </w:r>
            <w:r w:rsidRPr="00167BC9">
              <w:rPr>
                <w:rFonts w:cstheme="minorHAnsi"/>
              </w:rPr>
              <w:tab/>
              <w:t>Rozpoznawanie urządzeń uzyskujących dostęp do sieci, zarówno stacji klienckich, jak i urządzeń typu drukarki, routery, przełączniki, itp..</w:t>
            </w:r>
          </w:p>
          <w:p w14:paraId="24694426" w14:textId="77777777" w:rsidR="00167BC9" w:rsidRPr="00167BC9" w:rsidRDefault="00167BC9" w:rsidP="00167BC9">
            <w:pPr>
              <w:rPr>
                <w:rFonts w:cstheme="minorHAnsi"/>
              </w:rPr>
            </w:pPr>
            <w:r w:rsidRPr="00167BC9">
              <w:rPr>
                <w:rFonts w:cstheme="minorHAnsi"/>
              </w:rPr>
              <w:t>o</w:t>
            </w:r>
            <w:r w:rsidRPr="00167BC9">
              <w:rPr>
                <w:rFonts w:cstheme="minorHAnsi"/>
              </w:rPr>
              <w:tab/>
              <w:t>Przenoszenie zidentyfikowanych urządzeń do właściwych stref. W przypadku wykrycia urządzenia niepasującego do zaakceptowanych schematów, urządzenie powinno przenieść go do strefy odizolowanej.</w:t>
            </w:r>
          </w:p>
          <w:p w14:paraId="756820D8" w14:textId="77777777" w:rsidR="00167BC9" w:rsidRPr="00167BC9" w:rsidRDefault="00167BC9" w:rsidP="00167BC9">
            <w:pPr>
              <w:rPr>
                <w:rFonts w:cstheme="minorHAnsi"/>
              </w:rPr>
            </w:pPr>
            <w:r w:rsidRPr="00167BC9">
              <w:rPr>
                <w:rFonts w:cstheme="minorHAnsi"/>
              </w:rPr>
              <w:t>o</w:t>
            </w:r>
            <w:r w:rsidRPr="00167BC9">
              <w:rPr>
                <w:rFonts w:cstheme="minorHAnsi"/>
              </w:rPr>
              <w:tab/>
              <w:t>Integrację z systemem kontroli dostępu. Urządzenie musi podejmować decyzje o dostępie na podstawie przynajmniej następujących czynników: nazwy hosta, nazwy użytkownika, typu urządzenia, typu systemu operacyjnego.</w:t>
            </w:r>
          </w:p>
          <w:p w14:paraId="36C103C4" w14:textId="77777777" w:rsidR="00167BC9" w:rsidRPr="00167BC9" w:rsidRDefault="00167BC9" w:rsidP="00167BC9">
            <w:pPr>
              <w:rPr>
                <w:rFonts w:cstheme="minorHAnsi"/>
              </w:rPr>
            </w:pPr>
            <w:r w:rsidRPr="00167BC9">
              <w:rPr>
                <w:rFonts w:cstheme="minorHAnsi"/>
              </w:rPr>
              <w:t>o</w:t>
            </w:r>
            <w:r w:rsidRPr="00167BC9">
              <w:rPr>
                <w:rFonts w:cstheme="minorHAnsi"/>
              </w:rPr>
              <w:tab/>
              <w:t>Automatyczna detekcja i rekomendacje konfiguracji.</w:t>
            </w:r>
          </w:p>
          <w:p w14:paraId="25BA5570" w14:textId="77777777" w:rsidR="00167BC9" w:rsidRPr="00167BC9" w:rsidRDefault="00167BC9" w:rsidP="00167BC9">
            <w:pPr>
              <w:rPr>
                <w:rFonts w:cstheme="minorHAnsi"/>
              </w:rPr>
            </w:pPr>
            <w:r w:rsidRPr="00167BC9">
              <w:rPr>
                <w:rFonts w:cstheme="minorHAnsi"/>
              </w:rPr>
              <w:t>o</w:t>
            </w:r>
            <w:r w:rsidRPr="00167BC9">
              <w:rPr>
                <w:rFonts w:cstheme="minorHAnsi"/>
              </w:rPr>
              <w:tab/>
              <w:t>Przesyłanie logów na zewnętrzny serwer syslog.</w:t>
            </w:r>
          </w:p>
          <w:p w14:paraId="786C7E5A" w14:textId="77777777" w:rsidR="00167BC9" w:rsidRPr="00167BC9" w:rsidRDefault="00167BC9" w:rsidP="00167BC9">
            <w:pPr>
              <w:rPr>
                <w:rFonts w:cstheme="minorHAnsi"/>
              </w:rPr>
            </w:pPr>
            <w:r w:rsidRPr="00167BC9">
              <w:rPr>
                <w:rFonts w:cstheme="minorHAnsi"/>
              </w:rPr>
              <w:t>o</w:t>
            </w:r>
            <w:r w:rsidRPr="00167BC9">
              <w:rPr>
                <w:rFonts w:cstheme="minorHAnsi"/>
              </w:rPr>
              <w:tab/>
              <w:t>Funkcja uruchomienia Captive Portalu w celu identyfikacji użytkowników.</w:t>
            </w:r>
          </w:p>
          <w:p w14:paraId="75384CA3" w14:textId="77777777" w:rsidR="00167BC9" w:rsidRPr="00167BC9" w:rsidRDefault="00167BC9" w:rsidP="00167BC9">
            <w:pPr>
              <w:rPr>
                <w:rFonts w:cstheme="minorHAnsi"/>
              </w:rPr>
            </w:pPr>
            <w:r w:rsidRPr="00167BC9">
              <w:rPr>
                <w:rFonts w:cstheme="minorHAnsi"/>
              </w:rPr>
              <w:t>o</w:t>
            </w:r>
            <w:r w:rsidRPr="00167BC9">
              <w:rPr>
                <w:rFonts w:cstheme="minorHAnsi"/>
              </w:rPr>
              <w:tab/>
              <w:t>Obsługa białych i czarnych list adresów MAC.</w:t>
            </w:r>
          </w:p>
          <w:p w14:paraId="0BE0F27E" w14:textId="77777777" w:rsidR="00167BC9" w:rsidRPr="00167BC9" w:rsidRDefault="00167BC9" w:rsidP="00167BC9">
            <w:pPr>
              <w:rPr>
                <w:rFonts w:cstheme="minorHAnsi"/>
              </w:rPr>
            </w:pPr>
            <w:r w:rsidRPr="00167BC9">
              <w:rPr>
                <w:rFonts w:cstheme="minorHAnsi"/>
              </w:rPr>
              <w:t>o</w:t>
            </w:r>
            <w:r w:rsidRPr="00167BC9">
              <w:rPr>
                <w:rFonts w:cstheme="minorHAnsi"/>
              </w:rPr>
              <w:tab/>
              <w:t>Wykrywanie aplikacji komunikujących się w sieci.</w:t>
            </w:r>
          </w:p>
          <w:p w14:paraId="4FC38731" w14:textId="77777777" w:rsidR="00167BC9" w:rsidRPr="00167BC9" w:rsidRDefault="00167BC9" w:rsidP="00167BC9">
            <w:pPr>
              <w:rPr>
                <w:rFonts w:cstheme="minorHAnsi"/>
              </w:rPr>
            </w:pPr>
            <w:r w:rsidRPr="00167BC9">
              <w:rPr>
                <w:rFonts w:cstheme="minorHAnsi"/>
              </w:rPr>
              <w:t>•</w:t>
            </w:r>
            <w:r w:rsidRPr="00167BC9">
              <w:rPr>
                <w:rFonts w:cstheme="minorHAnsi"/>
              </w:rPr>
              <w:tab/>
              <w:t xml:space="preserve">Musi być możliwe redundantne połączenie z elementami zarządzającymi.   </w:t>
            </w:r>
          </w:p>
          <w:p w14:paraId="62E14583" w14:textId="1B263E37" w:rsidR="00826663" w:rsidRPr="00152971" w:rsidRDefault="00167BC9" w:rsidP="00167BC9">
            <w:pPr>
              <w:rPr>
                <w:rFonts w:cstheme="minorHAnsi"/>
              </w:rPr>
            </w:pPr>
            <w:r w:rsidRPr="00167BC9">
              <w:rPr>
                <w:rFonts w:cstheme="minorHAnsi"/>
              </w:rPr>
              <w:t>•</w:t>
            </w:r>
            <w:r w:rsidRPr="00167BC9">
              <w:rPr>
                <w:rFonts w:cstheme="minorHAnsi"/>
              </w:rPr>
              <w:tab/>
              <w:t>W ramach postępowania koniecznym jest dostarczenie wszystkich licencji niezbędnych do uruchomienia na przełączniku w/w funkcji, polegających na integracji z systemem centralnego zarządzania lub NAC.</w:t>
            </w:r>
          </w:p>
        </w:tc>
        <w:tc>
          <w:tcPr>
            <w:tcW w:w="4080" w:type="dxa"/>
          </w:tcPr>
          <w:p w14:paraId="77349724" w14:textId="77777777" w:rsidR="00826663" w:rsidRPr="00152971" w:rsidRDefault="00826663" w:rsidP="00826663">
            <w:pPr>
              <w:spacing w:line="256" w:lineRule="auto"/>
              <w:rPr>
                <w:rFonts w:eastAsia="Calibri" w:cstheme="minorHAnsi"/>
              </w:rPr>
            </w:pPr>
            <w:r w:rsidRPr="00152971">
              <w:rPr>
                <w:rFonts w:eastAsia="Calibri" w:cstheme="minorHAnsi"/>
              </w:rPr>
              <w:lastRenderedPageBreak/>
              <w:t>Spełnia/nie spełnia</w:t>
            </w:r>
          </w:p>
        </w:tc>
      </w:tr>
      <w:tr w:rsidR="00167BC9" w:rsidRPr="00152971" w14:paraId="29E11A6E" w14:textId="77777777" w:rsidTr="00167BC9">
        <w:tc>
          <w:tcPr>
            <w:tcW w:w="550" w:type="dxa"/>
            <w:vMerge/>
          </w:tcPr>
          <w:p w14:paraId="0B354F10" w14:textId="77777777" w:rsidR="00167BC9" w:rsidRPr="00152971" w:rsidRDefault="00167BC9" w:rsidP="00826663">
            <w:pPr>
              <w:jc w:val="center"/>
              <w:rPr>
                <w:rFonts w:eastAsia="Calibri" w:cstheme="minorHAnsi"/>
              </w:rPr>
            </w:pPr>
          </w:p>
        </w:tc>
        <w:tc>
          <w:tcPr>
            <w:tcW w:w="1980" w:type="dxa"/>
            <w:vMerge/>
          </w:tcPr>
          <w:p w14:paraId="1726D342" w14:textId="77777777" w:rsidR="00167BC9" w:rsidRPr="00152971" w:rsidRDefault="00167BC9" w:rsidP="00826663">
            <w:pPr>
              <w:rPr>
                <w:rFonts w:eastAsia="Calibri" w:cstheme="minorHAnsi"/>
                <w:b/>
                <w:bCs/>
              </w:rPr>
            </w:pPr>
          </w:p>
        </w:tc>
        <w:tc>
          <w:tcPr>
            <w:tcW w:w="627" w:type="dxa"/>
            <w:vMerge/>
          </w:tcPr>
          <w:p w14:paraId="47835887" w14:textId="77777777" w:rsidR="00167BC9" w:rsidRPr="00152971" w:rsidRDefault="00167BC9" w:rsidP="00826663">
            <w:pPr>
              <w:jc w:val="center"/>
              <w:rPr>
                <w:rFonts w:eastAsia="Calibri" w:cstheme="minorHAnsi"/>
              </w:rPr>
            </w:pPr>
          </w:p>
        </w:tc>
        <w:tc>
          <w:tcPr>
            <w:tcW w:w="7647" w:type="dxa"/>
          </w:tcPr>
          <w:p w14:paraId="6C6214A7" w14:textId="77777777" w:rsidR="00167BC9" w:rsidRPr="00167BC9" w:rsidRDefault="00167BC9" w:rsidP="00167BC9">
            <w:pPr>
              <w:rPr>
                <w:rFonts w:cstheme="minorHAnsi"/>
              </w:rPr>
            </w:pPr>
            <w:r w:rsidRPr="00167BC9">
              <w:rPr>
                <w:rFonts w:cstheme="minorHAnsi"/>
              </w:rPr>
              <w:t>7. Funkcje urządzenia przy integracji z systemem centralnego zarządzania lub bezpieczeństwa</w:t>
            </w:r>
          </w:p>
          <w:p w14:paraId="09BF4D59" w14:textId="77777777" w:rsidR="00167BC9" w:rsidRPr="00167BC9" w:rsidRDefault="00167BC9" w:rsidP="00167BC9">
            <w:pPr>
              <w:rPr>
                <w:rFonts w:cstheme="minorHAnsi"/>
              </w:rPr>
            </w:pPr>
            <w:r w:rsidRPr="00167BC9">
              <w:rPr>
                <w:rFonts w:cstheme="minorHAnsi"/>
              </w:rPr>
              <w:t>•</w:t>
            </w:r>
            <w:r w:rsidRPr="00167BC9">
              <w:rPr>
                <w:rFonts w:cstheme="minorHAnsi"/>
              </w:rPr>
              <w:tab/>
              <w:t>System musi realizować funkcję Stateful  Firewall pomiędzy sieciami VLAN realizowanymi na urządzeniu dostępowym.</w:t>
            </w:r>
          </w:p>
          <w:p w14:paraId="14E80CCF" w14:textId="0B06FA6B" w:rsidR="00167BC9" w:rsidRPr="00152971" w:rsidRDefault="00167BC9" w:rsidP="00167BC9">
            <w:pPr>
              <w:rPr>
                <w:rFonts w:cstheme="minorHAnsi"/>
              </w:rPr>
            </w:pPr>
            <w:r w:rsidRPr="00167BC9">
              <w:rPr>
                <w:rFonts w:cstheme="minorHAnsi"/>
              </w:rPr>
              <w:t>•</w:t>
            </w:r>
            <w:r w:rsidRPr="00167BC9">
              <w:rPr>
                <w:rFonts w:cstheme="minorHAnsi"/>
              </w:rPr>
              <w:tab/>
              <w:t>System musi zapewniać Routing statyczny i dynamiczny (co najmniej OSPF) oraz Policy Based Routing.</w:t>
            </w:r>
          </w:p>
        </w:tc>
        <w:tc>
          <w:tcPr>
            <w:tcW w:w="4080" w:type="dxa"/>
          </w:tcPr>
          <w:p w14:paraId="25402BE8" w14:textId="3504E472" w:rsidR="00167BC9" w:rsidRPr="00152971" w:rsidRDefault="00167BC9" w:rsidP="00826663">
            <w:pPr>
              <w:spacing w:line="256" w:lineRule="auto"/>
              <w:rPr>
                <w:rFonts w:eastAsia="Calibri" w:cstheme="minorHAnsi"/>
              </w:rPr>
            </w:pPr>
            <w:r w:rsidRPr="00152971">
              <w:rPr>
                <w:rFonts w:eastAsia="Calibri" w:cstheme="minorHAnsi"/>
              </w:rPr>
              <w:t>Spełnia/nie spełnia</w:t>
            </w:r>
          </w:p>
        </w:tc>
      </w:tr>
      <w:tr w:rsidR="00167BC9" w:rsidRPr="00152971" w14:paraId="20745181" w14:textId="77777777" w:rsidTr="00167BC9">
        <w:tc>
          <w:tcPr>
            <w:tcW w:w="550" w:type="dxa"/>
            <w:vMerge/>
          </w:tcPr>
          <w:p w14:paraId="4107C087" w14:textId="77777777" w:rsidR="00167BC9" w:rsidRPr="00152971" w:rsidRDefault="00167BC9" w:rsidP="00826663">
            <w:pPr>
              <w:jc w:val="center"/>
              <w:rPr>
                <w:rFonts w:eastAsia="Calibri" w:cstheme="minorHAnsi"/>
              </w:rPr>
            </w:pPr>
          </w:p>
        </w:tc>
        <w:tc>
          <w:tcPr>
            <w:tcW w:w="1980" w:type="dxa"/>
            <w:vMerge/>
          </w:tcPr>
          <w:p w14:paraId="6171C4B2" w14:textId="77777777" w:rsidR="00167BC9" w:rsidRPr="00152971" w:rsidRDefault="00167BC9" w:rsidP="00826663">
            <w:pPr>
              <w:rPr>
                <w:rFonts w:eastAsia="Calibri" w:cstheme="minorHAnsi"/>
                <w:b/>
                <w:bCs/>
              </w:rPr>
            </w:pPr>
          </w:p>
        </w:tc>
        <w:tc>
          <w:tcPr>
            <w:tcW w:w="627" w:type="dxa"/>
            <w:vMerge/>
          </w:tcPr>
          <w:p w14:paraId="6493CFB5" w14:textId="77777777" w:rsidR="00167BC9" w:rsidRPr="00152971" w:rsidRDefault="00167BC9" w:rsidP="00826663">
            <w:pPr>
              <w:jc w:val="center"/>
              <w:rPr>
                <w:rFonts w:eastAsia="Calibri" w:cstheme="minorHAnsi"/>
              </w:rPr>
            </w:pPr>
          </w:p>
        </w:tc>
        <w:tc>
          <w:tcPr>
            <w:tcW w:w="7647" w:type="dxa"/>
          </w:tcPr>
          <w:p w14:paraId="296E8650" w14:textId="77777777" w:rsidR="00167BC9" w:rsidRPr="00167BC9" w:rsidRDefault="00167BC9" w:rsidP="00167BC9">
            <w:pPr>
              <w:rPr>
                <w:rFonts w:cstheme="minorHAnsi"/>
              </w:rPr>
            </w:pPr>
            <w:r w:rsidRPr="00167BC9">
              <w:rPr>
                <w:rFonts w:cstheme="minorHAnsi"/>
              </w:rPr>
              <w:t>8. Dodatkowo:</w:t>
            </w:r>
          </w:p>
          <w:p w14:paraId="102377F1" w14:textId="77777777" w:rsidR="00167BC9" w:rsidRPr="00167BC9" w:rsidRDefault="00167BC9" w:rsidP="00167BC9">
            <w:pPr>
              <w:rPr>
                <w:rFonts w:cstheme="minorHAnsi"/>
              </w:rPr>
            </w:pPr>
            <w:r w:rsidRPr="00167BC9">
              <w:rPr>
                <w:rFonts w:cstheme="minorHAnsi"/>
              </w:rPr>
              <w:t>•</w:t>
            </w:r>
            <w:r w:rsidRPr="00167BC9">
              <w:rPr>
                <w:rFonts w:cstheme="minorHAnsi"/>
              </w:rPr>
              <w:tab/>
              <w:t>Konfiguracja przełączników sieciowych.</w:t>
            </w:r>
          </w:p>
          <w:p w14:paraId="3BBD19F7" w14:textId="77777777" w:rsidR="00167BC9" w:rsidRPr="00167BC9" w:rsidRDefault="00167BC9" w:rsidP="00167BC9">
            <w:pPr>
              <w:rPr>
                <w:rFonts w:cstheme="minorHAnsi"/>
              </w:rPr>
            </w:pPr>
            <w:r w:rsidRPr="00167BC9">
              <w:rPr>
                <w:rFonts w:cstheme="minorHAnsi"/>
              </w:rPr>
              <w:lastRenderedPageBreak/>
              <w:t>•</w:t>
            </w:r>
            <w:r w:rsidRPr="00167BC9">
              <w:rPr>
                <w:rFonts w:cstheme="minorHAnsi"/>
              </w:rPr>
              <w:tab/>
              <w:t>Utworzenie odseparowanych podsieci, w tym sieci dla gości z ograniczonym dostępem.</w:t>
            </w:r>
          </w:p>
          <w:p w14:paraId="6099E229" w14:textId="77777777" w:rsidR="00167BC9" w:rsidRPr="00167BC9" w:rsidRDefault="00167BC9" w:rsidP="00167BC9">
            <w:pPr>
              <w:rPr>
                <w:rFonts w:cstheme="minorHAnsi"/>
              </w:rPr>
            </w:pPr>
            <w:r w:rsidRPr="00167BC9">
              <w:rPr>
                <w:rFonts w:cstheme="minorHAnsi"/>
              </w:rPr>
              <w:t>•</w:t>
            </w:r>
            <w:r w:rsidRPr="00167BC9">
              <w:rPr>
                <w:rFonts w:cstheme="minorHAnsi"/>
              </w:rPr>
              <w:tab/>
              <w:t>Rekonfiguracja sieci bezprzewodowej w celu spełnienia wymogów bezpieczeństwa.</w:t>
            </w:r>
          </w:p>
          <w:p w14:paraId="0A861909" w14:textId="77777777" w:rsidR="00167BC9" w:rsidRPr="00167BC9" w:rsidRDefault="00167BC9" w:rsidP="00167BC9">
            <w:pPr>
              <w:rPr>
                <w:rFonts w:cstheme="minorHAnsi"/>
              </w:rPr>
            </w:pPr>
            <w:r w:rsidRPr="00167BC9">
              <w:rPr>
                <w:rFonts w:cstheme="minorHAnsi"/>
              </w:rPr>
              <w:t>•</w:t>
            </w:r>
            <w:r w:rsidRPr="00167BC9">
              <w:rPr>
                <w:rFonts w:cstheme="minorHAnsi"/>
              </w:rPr>
              <w:tab/>
              <w:t>Konfiguracja podsieci UTM, reguł filtrowania i polityk bezpieczeństwa w oparciu o zaporę ogniową.</w:t>
            </w:r>
          </w:p>
          <w:p w14:paraId="557B3573" w14:textId="77777777" w:rsidR="00167BC9" w:rsidRPr="00167BC9" w:rsidRDefault="00167BC9" w:rsidP="00167BC9">
            <w:pPr>
              <w:rPr>
                <w:rFonts w:cstheme="minorHAnsi"/>
              </w:rPr>
            </w:pPr>
            <w:r w:rsidRPr="00167BC9">
              <w:rPr>
                <w:rFonts w:cstheme="minorHAnsi"/>
              </w:rPr>
              <w:t>•</w:t>
            </w:r>
            <w:r w:rsidRPr="00167BC9">
              <w:rPr>
                <w:rFonts w:cstheme="minorHAnsi"/>
              </w:rPr>
              <w:tab/>
              <w:t>Zabezpieczenie dostępu do zasobów sieciowych.</w:t>
            </w:r>
          </w:p>
          <w:p w14:paraId="159433F0" w14:textId="72BE6C0B" w:rsidR="00167BC9" w:rsidRPr="00152971" w:rsidRDefault="00167BC9" w:rsidP="00167BC9">
            <w:pPr>
              <w:rPr>
                <w:rFonts w:cstheme="minorHAnsi"/>
              </w:rPr>
            </w:pPr>
            <w:r w:rsidRPr="00167BC9">
              <w:rPr>
                <w:rFonts w:cstheme="minorHAnsi"/>
              </w:rPr>
              <w:t>•</w:t>
            </w:r>
            <w:r w:rsidRPr="00167BC9">
              <w:rPr>
                <w:rFonts w:cstheme="minorHAnsi"/>
              </w:rPr>
              <w:tab/>
              <w:t>Dokumentacja techniczna.</w:t>
            </w:r>
          </w:p>
        </w:tc>
        <w:tc>
          <w:tcPr>
            <w:tcW w:w="4080" w:type="dxa"/>
          </w:tcPr>
          <w:p w14:paraId="71994837" w14:textId="17BCC26F" w:rsidR="00167BC9" w:rsidRPr="00152971" w:rsidRDefault="00167BC9" w:rsidP="00826663">
            <w:pPr>
              <w:spacing w:line="256" w:lineRule="auto"/>
              <w:rPr>
                <w:rFonts w:eastAsia="Calibri" w:cstheme="minorHAnsi"/>
              </w:rPr>
            </w:pPr>
            <w:r w:rsidRPr="00152971">
              <w:rPr>
                <w:rFonts w:eastAsia="Calibri" w:cstheme="minorHAnsi"/>
              </w:rPr>
              <w:lastRenderedPageBreak/>
              <w:t>Spełnia/nie spełnia</w:t>
            </w:r>
          </w:p>
        </w:tc>
      </w:tr>
      <w:tr w:rsidR="00167BC9" w:rsidRPr="00152971" w14:paraId="29CF6CC9" w14:textId="77777777" w:rsidTr="00BD6EE9">
        <w:trPr>
          <w:trHeight w:val="4306"/>
        </w:trPr>
        <w:tc>
          <w:tcPr>
            <w:tcW w:w="550" w:type="dxa"/>
            <w:vMerge/>
          </w:tcPr>
          <w:p w14:paraId="5B51D5BF" w14:textId="77777777" w:rsidR="00167BC9" w:rsidRPr="00152971" w:rsidRDefault="00167BC9" w:rsidP="00826663">
            <w:pPr>
              <w:jc w:val="center"/>
              <w:rPr>
                <w:rFonts w:eastAsia="Calibri" w:cstheme="minorHAnsi"/>
              </w:rPr>
            </w:pPr>
          </w:p>
        </w:tc>
        <w:tc>
          <w:tcPr>
            <w:tcW w:w="1980" w:type="dxa"/>
            <w:vMerge/>
          </w:tcPr>
          <w:p w14:paraId="6D81DA99" w14:textId="77777777" w:rsidR="00167BC9" w:rsidRPr="00152971" w:rsidRDefault="00167BC9" w:rsidP="00826663">
            <w:pPr>
              <w:rPr>
                <w:rFonts w:eastAsia="Calibri" w:cstheme="minorHAnsi"/>
                <w:b/>
                <w:bCs/>
              </w:rPr>
            </w:pPr>
          </w:p>
        </w:tc>
        <w:tc>
          <w:tcPr>
            <w:tcW w:w="627" w:type="dxa"/>
            <w:vMerge/>
          </w:tcPr>
          <w:p w14:paraId="29AC1419" w14:textId="77777777" w:rsidR="00167BC9" w:rsidRPr="00152971" w:rsidRDefault="00167BC9" w:rsidP="00826663">
            <w:pPr>
              <w:jc w:val="center"/>
              <w:rPr>
                <w:rFonts w:eastAsia="Calibri" w:cstheme="minorHAnsi"/>
              </w:rPr>
            </w:pPr>
          </w:p>
        </w:tc>
        <w:tc>
          <w:tcPr>
            <w:tcW w:w="7647" w:type="dxa"/>
          </w:tcPr>
          <w:p w14:paraId="5BE39837" w14:textId="77777777" w:rsidR="00167BC9" w:rsidRPr="00167BC9" w:rsidRDefault="00167BC9" w:rsidP="00167BC9">
            <w:pPr>
              <w:rPr>
                <w:rFonts w:cstheme="minorHAnsi"/>
              </w:rPr>
            </w:pPr>
            <w:r w:rsidRPr="00167BC9">
              <w:rPr>
                <w:rFonts w:cstheme="minorHAnsi"/>
              </w:rPr>
              <w:t>W ramach postępowania wymaganym jest dostarczenie elementów systemu niezbędnych do zbudowania bezpiecznej  infrastruktury dostępowej. Poszczególne elementy systemu muszą zostać dostarczone w postaci komercyjnych platform sprzętowych lub programowych.</w:t>
            </w:r>
          </w:p>
          <w:p w14:paraId="455357FD" w14:textId="77777777" w:rsidR="00167BC9" w:rsidRPr="00167BC9" w:rsidRDefault="00167BC9" w:rsidP="00167BC9">
            <w:pPr>
              <w:rPr>
                <w:rFonts w:cstheme="minorHAnsi"/>
              </w:rPr>
            </w:pPr>
            <w:r w:rsidRPr="00167BC9">
              <w:rPr>
                <w:rFonts w:cstheme="minorHAnsi"/>
              </w:rPr>
              <w:t>W ramach rozbudowy istniejącego systemu, której celem jest rozszerzenie mechanizmów bezpieczeństwa o warstwę dostępową, wymaganym jest dostarczenie przełącznika oraz innych elementów funkcjonalnych, współpracujących z istniejącym u Zamawiającego rozwiązaniem Fortigate FG60F.</w:t>
            </w:r>
          </w:p>
          <w:p w14:paraId="498BC7F1" w14:textId="29634EDE" w:rsidR="00167BC9" w:rsidRPr="00152971" w:rsidRDefault="00167BC9" w:rsidP="00167BC9">
            <w:pPr>
              <w:rPr>
                <w:rFonts w:cstheme="minorHAnsi"/>
              </w:rPr>
            </w:pPr>
            <w:r w:rsidRPr="00167BC9">
              <w:rPr>
                <w:rFonts w:cstheme="minorHAnsi"/>
              </w:rPr>
              <w:t>Do wyżej wymienionego urządzenia: FG60F o numerze seryjnym FGT60FTK23077113 Wykonawca dostarczy odnowienie licencji i serwisów w zakresie: Kontrola Aplikacji, IPS, Antywirus (z uwzględnieniem sygnatur do ochrony urządzeń mobilnych - co najmniej dla systemu operacyjnego Android), Analiza typu Sandbox realizowana inline, Antyspam, Web Filtering, bazy reputacyjne adresów IP/domen, Weryfikacja zgodności konfiguracji z dobrymi praktykami producenta (audyt konfiguracji i polityk urządzenia) na okres do 30.06.2026.</w:t>
            </w:r>
          </w:p>
        </w:tc>
        <w:tc>
          <w:tcPr>
            <w:tcW w:w="4080" w:type="dxa"/>
          </w:tcPr>
          <w:p w14:paraId="12823F9F" w14:textId="3F7BC7B5" w:rsidR="00167BC9" w:rsidRPr="00152971" w:rsidRDefault="00167BC9" w:rsidP="00826663">
            <w:pPr>
              <w:spacing w:line="256" w:lineRule="auto"/>
              <w:rPr>
                <w:rFonts w:eastAsia="Calibri" w:cstheme="minorHAnsi"/>
              </w:rPr>
            </w:pPr>
            <w:r w:rsidRPr="00152971">
              <w:rPr>
                <w:rFonts w:eastAsia="Calibri" w:cstheme="minorHAnsi"/>
              </w:rPr>
              <w:t>Spełnia/nie spełnia</w:t>
            </w:r>
          </w:p>
        </w:tc>
      </w:tr>
    </w:tbl>
    <w:p w14:paraId="4F5928DB" w14:textId="77777777" w:rsidR="00826663" w:rsidRDefault="00826663" w:rsidP="00167BC9">
      <w:pPr>
        <w:spacing w:after="0" w:line="360" w:lineRule="auto"/>
        <w:rPr>
          <w:rFonts w:ascii="Arial" w:eastAsia="Times New Roman" w:hAnsi="Arial" w:cs="Arial"/>
          <w:sz w:val="21"/>
          <w:szCs w:val="21"/>
          <w:lang w:eastAsia="pl-PL"/>
        </w:rPr>
      </w:pPr>
    </w:p>
    <w:p w14:paraId="38D1BB0A" w14:textId="77777777" w:rsidR="00826663" w:rsidRDefault="00826663" w:rsidP="00DC74A5">
      <w:pPr>
        <w:spacing w:after="0" w:line="360" w:lineRule="auto"/>
        <w:jc w:val="right"/>
        <w:rPr>
          <w:rFonts w:ascii="Arial" w:eastAsia="Times New Roman" w:hAnsi="Arial" w:cs="Arial"/>
          <w:sz w:val="21"/>
          <w:szCs w:val="21"/>
          <w:lang w:eastAsia="pl-PL"/>
        </w:rPr>
      </w:pPr>
    </w:p>
    <w:p w14:paraId="577FC50B" w14:textId="26C5E9BA" w:rsidR="00DC74A5" w:rsidRPr="00566403" w:rsidRDefault="00DC74A5" w:rsidP="00DC74A5">
      <w:pPr>
        <w:spacing w:after="0" w:line="360" w:lineRule="auto"/>
        <w:jc w:val="right"/>
        <w:rPr>
          <w:rFonts w:ascii="Arial" w:eastAsia="Times New Roman" w:hAnsi="Arial" w:cs="Arial"/>
          <w:sz w:val="21"/>
          <w:szCs w:val="21"/>
          <w:lang w:eastAsia="pl-PL"/>
        </w:rPr>
      </w:pPr>
      <w:r w:rsidRPr="00566403">
        <w:rPr>
          <w:rFonts w:ascii="Arial" w:eastAsia="Times New Roman" w:hAnsi="Arial" w:cs="Arial"/>
          <w:sz w:val="21"/>
          <w:szCs w:val="21"/>
          <w:lang w:eastAsia="pl-PL"/>
        </w:rPr>
        <w:t>…………….…………………………….…………………………….</w:t>
      </w:r>
    </w:p>
    <w:p w14:paraId="1D2FFA45" w14:textId="7009BD97" w:rsidR="003008F1" w:rsidRPr="0091584A" w:rsidRDefault="00DC74A5" w:rsidP="00DC74A5">
      <w:pPr>
        <w:spacing w:after="0" w:line="360" w:lineRule="auto"/>
        <w:jc w:val="right"/>
      </w:pPr>
      <w:r w:rsidRPr="00566403">
        <w:rPr>
          <w:rFonts w:ascii="Arial" w:eastAsia="Times New Roman" w:hAnsi="Arial" w:cs="Arial"/>
          <w:sz w:val="21"/>
          <w:szCs w:val="21"/>
          <w:lang w:eastAsia="pl-PL"/>
        </w:rPr>
        <w:tab/>
      </w:r>
      <w:r w:rsidRPr="00566403">
        <w:rPr>
          <w:rFonts w:ascii="Arial" w:eastAsia="Times New Roman" w:hAnsi="Arial" w:cs="Arial"/>
          <w:sz w:val="21"/>
          <w:szCs w:val="21"/>
          <w:lang w:eastAsia="pl-PL"/>
        </w:rPr>
        <w:tab/>
      </w:r>
      <w:r w:rsidRPr="00566403">
        <w:rPr>
          <w:rFonts w:ascii="Arial" w:eastAsia="Times New Roman" w:hAnsi="Arial" w:cs="Arial"/>
          <w:sz w:val="21"/>
          <w:szCs w:val="21"/>
          <w:lang w:eastAsia="pl-PL"/>
        </w:rPr>
        <w:tab/>
      </w:r>
      <w:r w:rsidRPr="00566403">
        <w:rPr>
          <w:rFonts w:ascii="Arial" w:eastAsia="Times New Roman" w:hAnsi="Arial" w:cs="Arial"/>
          <w:i/>
          <w:sz w:val="21"/>
          <w:szCs w:val="21"/>
          <w:lang w:eastAsia="pl-PL"/>
        </w:rPr>
        <w:tab/>
      </w:r>
      <w:r w:rsidRPr="00566403">
        <w:rPr>
          <w:rFonts w:ascii="Arial" w:eastAsia="Times New Roman" w:hAnsi="Arial" w:cs="Arial"/>
          <w:i/>
          <w:sz w:val="16"/>
          <w:szCs w:val="16"/>
          <w:lang w:eastAsia="pl-PL"/>
        </w:rPr>
        <w:t xml:space="preserve">Data; kwalifikowany podpis elektroniczny lub podpis zaufany lub podpis osobisty </w:t>
      </w:r>
    </w:p>
    <w:sectPr w:rsidR="003008F1" w:rsidRPr="0091584A" w:rsidSect="00AE2559">
      <w:headerReference w:type="default" r:id="rId7"/>
      <w:footerReference w:type="default" r:id="rId8"/>
      <w:pgSz w:w="16838" w:h="11906" w:orient="landscape"/>
      <w:pgMar w:top="1560" w:right="1417" w:bottom="1417" w:left="1417" w:header="426"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C49044" w14:textId="77777777" w:rsidR="005C385D" w:rsidRDefault="005C385D" w:rsidP="00E22629">
      <w:pPr>
        <w:spacing w:after="0" w:line="240" w:lineRule="auto"/>
      </w:pPr>
      <w:r>
        <w:separator/>
      </w:r>
    </w:p>
  </w:endnote>
  <w:endnote w:type="continuationSeparator" w:id="0">
    <w:p w14:paraId="7E99E91F" w14:textId="77777777" w:rsidR="005C385D" w:rsidRDefault="005C385D" w:rsidP="00E226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T19o00">
    <w:altName w:val="Yu Gothic"/>
    <w:panose1 w:val="00000000000000000000"/>
    <w:charset w:val="80"/>
    <w:family w:val="roman"/>
    <w:notTrueType/>
    <w:pitch w:val="default"/>
    <w:sig w:usb0="00000001" w:usb1="08070000" w:usb2="00000010" w:usb3="00000000" w:csb0="0002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3D30D" w14:textId="77777777" w:rsidR="00E22629" w:rsidRPr="00300E3F" w:rsidRDefault="00E22629" w:rsidP="00E22629">
    <w:pPr>
      <w:tabs>
        <w:tab w:val="center" w:pos="4536"/>
        <w:tab w:val="right" w:pos="9072"/>
      </w:tabs>
      <w:jc w:val="center"/>
      <w:rPr>
        <w:rFonts w:ascii="Segoe UI" w:hAnsi="Segoe UI" w:cs="Segoe UI"/>
        <w:i/>
        <w:sz w:val="16"/>
      </w:rPr>
    </w:pPr>
    <w:r w:rsidRPr="00300E3F">
      <w:rPr>
        <w:rFonts w:ascii="Segoe UI" w:hAnsi="Segoe UI" w:cs="Segoe UI"/>
        <w:i/>
        <w:sz w:val="16"/>
      </w:rPr>
      <w:t>Projekt Cyberbezpieczny Samorząd dofinansowany jest ze środków Funduszy Europejskich na Rozwój Cyfrowy 2021-2027 (FERC), Priorytet II: Zaawansowane usługi cyfrowe, Działanie 2.2. – Wzmocnienie krajowego systemu cyberbezpieczeństwa</w:t>
    </w:r>
  </w:p>
  <w:p w14:paraId="4744955B" w14:textId="77777777" w:rsidR="00E22629" w:rsidRDefault="00E22629" w:rsidP="00E22629">
    <w:pPr>
      <w:pStyle w:val="Stopk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C7F766" w14:textId="77777777" w:rsidR="005C385D" w:rsidRDefault="005C385D" w:rsidP="00E22629">
      <w:pPr>
        <w:spacing w:after="0" w:line="240" w:lineRule="auto"/>
      </w:pPr>
      <w:r>
        <w:separator/>
      </w:r>
    </w:p>
  </w:footnote>
  <w:footnote w:type="continuationSeparator" w:id="0">
    <w:p w14:paraId="129085BB" w14:textId="77777777" w:rsidR="005C385D" w:rsidRDefault="005C385D" w:rsidP="00E226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90D5D" w14:textId="3F77BE9E" w:rsidR="00356389" w:rsidRDefault="00356389" w:rsidP="00356389">
    <w:pPr>
      <w:pStyle w:val="Nagwek"/>
      <w:jc w:val="right"/>
    </w:pPr>
    <w:r w:rsidRPr="00356389">
      <w:t xml:space="preserve">Załącznik Nr </w:t>
    </w:r>
    <w:r w:rsidR="00AE2559">
      <w:t>5</w:t>
    </w:r>
    <w:r>
      <w:t xml:space="preserve"> do SWZ</w:t>
    </w:r>
  </w:p>
  <w:p w14:paraId="47C48528" w14:textId="52E2732B" w:rsidR="00E22629" w:rsidRDefault="00C35F3F" w:rsidP="00E22629">
    <w:pPr>
      <w:pStyle w:val="Nagwek"/>
      <w:jc w:val="center"/>
    </w:pPr>
    <w:r>
      <w:rPr>
        <w:noProof/>
        <w:lang w:eastAsia="pl-PL"/>
      </w:rPr>
      <w:drawing>
        <wp:inline distT="0" distB="0" distL="0" distR="0" wp14:anchorId="03ED48DD" wp14:editId="411102AD">
          <wp:extent cx="5753100" cy="600075"/>
          <wp:effectExtent l="0" t="0" r="0" b="9525"/>
          <wp:docPr id="1817260757" name="Obraz 1817260757" descr="Logotypy_+_CP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ypy_+_CP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600075"/>
                  </a:xfrm>
                  <a:prstGeom prst="rect">
                    <a:avLst/>
                  </a:prstGeom>
                  <a:noFill/>
                  <a:ln>
                    <a:noFill/>
                  </a:ln>
                </pic:spPr>
              </pic:pic>
            </a:graphicData>
          </a:graphic>
        </wp:inline>
      </w:drawing>
    </w:r>
  </w:p>
  <w:p w14:paraId="7EA9D6D6" w14:textId="4F112588" w:rsidR="00356389" w:rsidRDefault="00AE2559" w:rsidP="00E22629">
    <w:pPr>
      <w:pStyle w:val="Nagwek"/>
      <w:jc w:val="center"/>
    </w:pPr>
    <w:r w:rsidRPr="00AE2559">
      <w:t>Zadanie realizowane w ramach Projektu grantowego „Cyberbezpieczny Samorząd” FERC.02.02-CS.01-001/23/1402 z dnia 13-12-2023, „Podniesienie poziomu cyberbezpieczeństwa w Gminie Obsza”</w:t>
    </w:r>
  </w:p>
  <w:p w14:paraId="2B39B7F3" w14:textId="77777777" w:rsidR="00220321" w:rsidRDefault="00220321" w:rsidP="00E22629">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A4031"/>
    <w:multiLevelType w:val="hybridMultilevel"/>
    <w:tmpl w:val="6476581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 w15:restartNumberingAfterBreak="0">
    <w:nsid w:val="02B717CE"/>
    <w:multiLevelType w:val="hybridMultilevel"/>
    <w:tmpl w:val="C7AEE3B0"/>
    <w:lvl w:ilvl="0" w:tplc="6BC273E2">
      <w:start w:val="1"/>
      <w:numFmt w:val="bullet"/>
      <w:lvlText w:val=""/>
      <w:lvlJc w:val="left"/>
      <w:pPr>
        <w:ind w:left="720" w:hanging="360"/>
      </w:pPr>
      <w:rPr>
        <w:rFonts w:ascii="Symbol" w:hAnsi="Symbol" w:hint="default"/>
      </w:rPr>
    </w:lvl>
    <w:lvl w:ilvl="1" w:tplc="0F52377C">
      <w:start w:val="1"/>
      <w:numFmt w:val="bullet"/>
      <w:lvlText w:val="o"/>
      <w:lvlJc w:val="left"/>
      <w:pPr>
        <w:ind w:left="1440" w:hanging="360"/>
      </w:pPr>
      <w:rPr>
        <w:rFonts w:ascii="Courier New" w:hAnsi="Courier New" w:hint="default"/>
      </w:rPr>
    </w:lvl>
    <w:lvl w:ilvl="2" w:tplc="05D2C79E">
      <w:start w:val="1"/>
      <w:numFmt w:val="bullet"/>
      <w:lvlText w:val=""/>
      <w:lvlJc w:val="left"/>
      <w:pPr>
        <w:ind w:left="2160" w:hanging="360"/>
      </w:pPr>
      <w:rPr>
        <w:rFonts w:ascii="Wingdings" w:hAnsi="Wingdings" w:hint="default"/>
      </w:rPr>
    </w:lvl>
    <w:lvl w:ilvl="3" w:tplc="B4D62000">
      <w:start w:val="1"/>
      <w:numFmt w:val="bullet"/>
      <w:lvlText w:val=""/>
      <w:lvlJc w:val="left"/>
      <w:pPr>
        <w:ind w:left="2880" w:hanging="360"/>
      </w:pPr>
      <w:rPr>
        <w:rFonts w:ascii="Symbol" w:hAnsi="Symbol" w:hint="default"/>
      </w:rPr>
    </w:lvl>
    <w:lvl w:ilvl="4" w:tplc="20EA307C">
      <w:start w:val="1"/>
      <w:numFmt w:val="bullet"/>
      <w:lvlText w:val="o"/>
      <w:lvlJc w:val="left"/>
      <w:pPr>
        <w:ind w:left="3600" w:hanging="360"/>
      </w:pPr>
      <w:rPr>
        <w:rFonts w:ascii="Courier New" w:hAnsi="Courier New" w:hint="default"/>
      </w:rPr>
    </w:lvl>
    <w:lvl w:ilvl="5" w:tplc="8E141DC8">
      <w:start w:val="1"/>
      <w:numFmt w:val="bullet"/>
      <w:lvlText w:val=""/>
      <w:lvlJc w:val="left"/>
      <w:pPr>
        <w:ind w:left="4320" w:hanging="360"/>
      </w:pPr>
      <w:rPr>
        <w:rFonts w:ascii="Wingdings" w:hAnsi="Wingdings" w:hint="default"/>
      </w:rPr>
    </w:lvl>
    <w:lvl w:ilvl="6" w:tplc="D0329D84">
      <w:start w:val="1"/>
      <w:numFmt w:val="bullet"/>
      <w:lvlText w:val=""/>
      <w:lvlJc w:val="left"/>
      <w:pPr>
        <w:ind w:left="5040" w:hanging="360"/>
      </w:pPr>
      <w:rPr>
        <w:rFonts w:ascii="Symbol" w:hAnsi="Symbol" w:hint="default"/>
      </w:rPr>
    </w:lvl>
    <w:lvl w:ilvl="7" w:tplc="75A81C14">
      <w:start w:val="1"/>
      <w:numFmt w:val="bullet"/>
      <w:lvlText w:val="o"/>
      <w:lvlJc w:val="left"/>
      <w:pPr>
        <w:ind w:left="5760" w:hanging="360"/>
      </w:pPr>
      <w:rPr>
        <w:rFonts w:ascii="Courier New" w:hAnsi="Courier New" w:hint="default"/>
      </w:rPr>
    </w:lvl>
    <w:lvl w:ilvl="8" w:tplc="A95E1258">
      <w:start w:val="1"/>
      <w:numFmt w:val="bullet"/>
      <w:lvlText w:val=""/>
      <w:lvlJc w:val="left"/>
      <w:pPr>
        <w:ind w:left="6480" w:hanging="360"/>
      </w:pPr>
      <w:rPr>
        <w:rFonts w:ascii="Wingdings" w:hAnsi="Wingdings" w:hint="default"/>
      </w:rPr>
    </w:lvl>
  </w:abstractNum>
  <w:abstractNum w:abstractNumId="2" w15:restartNumberingAfterBreak="0">
    <w:nsid w:val="09F955B4"/>
    <w:multiLevelType w:val="hybridMultilevel"/>
    <w:tmpl w:val="BEE62D9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E1E3A64"/>
    <w:multiLevelType w:val="hybridMultilevel"/>
    <w:tmpl w:val="11C400F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E242741"/>
    <w:multiLevelType w:val="hybridMultilevel"/>
    <w:tmpl w:val="097A08FA"/>
    <w:lvl w:ilvl="0" w:tplc="A98CE1B6">
      <w:start w:val="1"/>
      <w:numFmt w:val="decimal"/>
      <w:lvlText w:val="%1."/>
      <w:lvlJc w:val="left"/>
      <w:pPr>
        <w:ind w:left="786" w:hanging="360"/>
      </w:pPr>
      <w:rPr>
        <w:rFonts w:hint="default"/>
        <w:b/>
        <w:bCs/>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 w15:restartNumberingAfterBreak="0">
    <w:nsid w:val="10A81DA8"/>
    <w:multiLevelType w:val="hybridMultilevel"/>
    <w:tmpl w:val="B53E994C"/>
    <w:lvl w:ilvl="0" w:tplc="92900B0A">
      <w:start w:val="1"/>
      <w:numFmt w:val="bullet"/>
      <w:lvlText w:val=""/>
      <w:lvlJc w:val="left"/>
      <w:pPr>
        <w:ind w:left="720" w:hanging="360"/>
      </w:pPr>
      <w:rPr>
        <w:rFonts w:ascii="Symbol" w:hAnsi="Symbol" w:hint="default"/>
      </w:rPr>
    </w:lvl>
    <w:lvl w:ilvl="1" w:tplc="DFE88248">
      <w:start w:val="1"/>
      <w:numFmt w:val="bullet"/>
      <w:lvlText w:val="o"/>
      <w:lvlJc w:val="left"/>
      <w:pPr>
        <w:ind w:left="1440" w:hanging="360"/>
      </w:pPr>
      <w:rPr>
        <w:rFonts w:ascii="Courier New" w:hAnsi="Courier New" w:hint="default"/>
      </w:rPr>
    </w:lvl>
    <w:lvl w:ilvl="2" w:tplc="6BFAB90E">
      <w:start w:val="1"/>
      <w:numFmt w:val="bullet"/>
      <w:lvlText w:val=""/>
      <w:lvlJc w:val="left"/>
      <w:pPr>
        <w:ind w:left="2160" w:hanging="360"/>
      </w:pPr>
      <w:rPr>
        <w:rFonts w:ascii="Wingdings" w:hAnsi="Wingdings" w:hint="default"/>
      </w:rPr>
    </w:lvl>
    <w:lvl w:ilvl="3" w:tplc="C66A609A">
      <w:start w:val="1"/>
      <w:numFmt w:val="bullet"/>
      <w:lvlText w:val=""/>
      <w:lvlJc w:val="left"/>
      <w:pPr>
        <w:ind w:left="2880" w:hanging="360"/>
      </w:pPr>
      <w:rPr>
        <w:rFonts w:ascii="Symbol" w:hAnsi="Symbol" w:hint="default"/>
      </w:rPr>
    </w:lvl>
    <w:lvl w:ilvl="4" w:tplc="563EF86E">
      <w:start w:val="1"/>
      <w:numFmt w:val="bullet"/>
      <w:lvlText w:val="o"/>
      <w:lvlJc w:val="left"/>
      <w:pPr>
        <w:ind w:left="3600" w:hanging="360"/>
      </w:pPr>
      <w:rPr>
        <w:rFonts w:ascii="Courier New" w:hAnsi="Courier New" w:hint="default"/>
      </w:rPr>
    </w:lvl>
    <w:lvl w:ilvl="5" w:tplc="322ABF0C">
      <w:start w:val="1"/>
      <w:numFmt w:val="bullet"/>
      <w:lvlText w:val=""/>
      <w:lvlJc w:val="left"/>
      <w:pPr>
        <w:ind w:left="4320" w:hanging="360"/>
      </w:pPr>
      <w:rPr>
        <w:rFonts w:ascii="Wingdings" w:hAnsi="Wingdings" w:hint="default"/>
      </w:rPr>
    </w:lvl>
    <w:lvl w:ilvl="6" w:tplc="B4ACD93C">
      <w:start w:val="1"/>
      <w:numFmt w:val="bullet"/>
      <w:lvlText w:val=""/>
      <w:lvlJc w:val="left"/>
      <w:pPr>
        <w:ind w:left="5040" w:hanging="360"/>
      </w:pPr>
      <w:rPr>
        <w:rFonts w:ascii="Symbol" w:hAnsi="Symbol" w:hint="default"/>
      </w:rPr>
    </w:lvl>
    <w:lvl w:ilvl="7" w:tplc="4E80E110">
      <w:start w:val="1"/>
      <w:numFmt w:val="bullet"/>
      <w:lvlText w:val="o"/>
      <w:lvlJc w:val="left"/>
      <w:pPr>
        <w:ind w:left="5760" w:hanging="360"/>
      </w:pPr>
      <w:rPr>
        <w:rFonts w:ascii="Courier New" w:hAnsi="Courier New" w:hint="default"/>
      </w:rPr>
    </w:lvl>
    <w:lvl w:ilvl="8" w:tplc="CA84D1C4">
      <w:start w:val="1"/>
      <w:numFmt w:val="bullet"/>
      <w:lvlText w:val=""/>
      <w:lvlJc w:val="left"/>
      <w:pPr>
        <w:ind w:left="6480" w:hanging="360"/>
      </w:pPr>
      <w:rPr>
        <w:rFonts w:ascii="Wingdings" w:hAnsi="Wingdings" w:hint="default"/>
      </w:rPr>
    </w:lvl>
  </w:abstractNum>
  <w:abstractNum w:abstractNumId="6" w15:restartNumberingAfterBreak="0">
    <w:nsid w:val="122D0742"/>
    <w:multiLevelType w:val="multilevel"/>
    <w:tmpl w:val="843422AA"/>
    <w:lvl w:ilvl="0">
      <w:start w:val="1"/>
      <w:numFmt w:val="upperRoman"/>
      <w:lvlText w:val="%1."/>
      <w:lvlJc w:val="righ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3182F22"/>
    <w:multiLevelType w:val="hybridMultilevel"/>
    <w:tmpl w:val="B078979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 w15:restartNumberingAfterBreak="0">
    <w:nsid w:val="1922743B"/>
    <w:multiLevelType w:val="hybridMultilevel"/>
    <w:tmpl w:val="EDA45CBA"/>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9" w15:restartNumberingAfterBreak="0">
    <w:nsid w:val="198A6EB4"/>
    <w:multiLevelType w:val="hybridMultilevel"/>
    <w:tmpl w:val="FD74DC0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A154CEA"/>
    <w:multiLevelType w:val="hybridMultilevel"/>
    <w:tmpl w:val="0B7AA08A"/>
    <w:lvl w:ilvl="0" w:tplc="7DDCBF84">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C16286B"/>
    <w:multiLevelType w:val="hybridMultilevel"/>
    <w:tmpl w:val="10DADE8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1D4214F9"/>
    <w:multiLevelType w:val="hybridMultilevel"/>
    <w:tmpl w:val="DC86A67A"/>
    <w:lvl w:ilvl="0" w:tplc="9DC03EF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3" w15:restartNumberingAfterBreak="0">
    <w:nsid w:val="1E5849C2"/>
    <w:multiLevelType w:val="hybridMultilevel"/>
    <w:tmpl w:val="CB0ABEC8"/>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EDF797A"/>
    <w:multiLevelType w:val="hybridMultilevel"/>
    <w:tmpl w:val="7E1EC19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204E0AE4"/>
    <w:multiLevelType w:val="hybridMultilevel"/>
    <w:tmpl w:val="259AE6D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20522A65"/>
    <w:multiLevelType w:val="hybridMultilevel"/>
    <w:tmpl w:val="42A2949E"/>
    <w:lvl w:ilvl="0" w:tplc="080C2EE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208244EF"/>
    <w:multiLevelType w:val="hybridMultilevel"/>
    <w:tmpl w:val="8832642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27243D9A"/>
    <w:multiLevelType w:val="hybridMultilevel"/>
    <w:tmpl w:val="016C07A0"/>
    <w:lvl w:ilvl="0" w:tplc="9DC03EF2">
      <w:start w:val="1"/>
      <w:numFmt w:val="bullet"/>
      <w:lvlText w:val=""/>
      <w:lvlJc w:val="left"/>
      <w:pPr>
        <w:ind w:left="1080" w:hanging="360"/>
      </w:pPr>
      <w:rPr>
        <w:rFonts w:ascii="Symbol" w:hAnsi="Symbol"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9" w15:restartNumberingAfterBreak="0">
    <w:nsid w:val="27367116"/>
    <w:multiLevelType w:val="hybridMultilevel"/>
    <w:tmpl w:val="68227AEA"/>
    <w:lvl w:ilvl="0" w:tplc="74EC26EE">
      <w:start w:val="1"/>
      <w:numFmt w:val="lowerLetter"/>
      <w:lvlText w:val="%1)"/>
      <w:lvlJc w:val="left"/>
      <w:pPr>
        <w:ind w:left="1080" w:hanging="360"/>
      </w:pPr>
      <w:rPr>
        <w:rFonts w:hint="default"/>
      </w:rPr>
    </w:lvl>
    <w:lvl w:ilvl="1" w:tplc="04150001">
      <w:start w:val="1"/>
      <w:numFmt w:val="bullet"/>
      <w:lvlText w:val=""/>
      <w:lvlJc w:val="left"/>
      <w:pPr>
        <w:ind w:left="1800" w:hanging="360"/>
      </w:pPr>
      <w:rPr>
        <w:rFonts w:ascii="Symbol" w:hAnsi="Symbol"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29FE3AB2"/>
    <w:multiLevelType w:val="hybridMultilevel"/>
    <w:tmpl w:val="F44A668E"/>
    <w:lvl w:ilvl="0" w:tplc="04150011">
      <w:start w:val="1"/>
      <w:numFmt w:val="decimal"/>
      <w:lvlText w:val="%1)"/>
      <w:lvlJc w:val="left"/>
      <w:pPr>
        <w:ind w:left="1069" w:hanging="360"/>
      </w:p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1" w15:restartNumberingAfterBreak="0">
    <w:nsid w:val="2CE16A87"/>
    <w:multiLevelType w:val="hybridMultilevel"/>
    <w:tmpl w:val="0156A8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33BB3BD7"/>
    <w:multiLevelType w:val="hybridMultilevel"/>
    <w:tmpl w:val="8992159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34780F7B"/>
    <w:multiLevelType w:val="hybridMultilevel"/>
    <w:tmpl w:val="6172C94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36CC6398"/>
    <w:multiLevelType w:val="hybridMultilevel"/>
    <w:tmpl w:val="2CDA00E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3A550F72"/>
    <w:multiLevelType w:val="hybridMultilevel"/>
    <w:tmpl w:val="FB907B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3C5300F0"/>
    <w:multiLevelType w:val="hybridMultilevel"/>
    <w:tmpl w:val="834427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3CED05BF"/>
    <w:multiLevelType w:val="hybridMultilevel"/>
    <w:tmpl w:val="439AD89C"/>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ED95E89"/>
    <w:multiLevelType w:val="hybridMultilevel"/>
    <w:tmpl w:val="FBC2E0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1D7199D"/>
    <w:multiLevelType w:val="hybridMultilevel"/>
    <w:tmpl w:val="84A427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44CB6894"/>
    <w:multiLevelType w:val="hybridMultilevel"/>
    <w:tmpl w:val="70EA2A12"/>
    <w:lvl w:ilvl="0" w:tplc="ACCED90C">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1" w15:restartNumberingAfterBreak="0">
    <w:nsid w:val="4F621630"/>
    <w:multiLevelType w:val="hybridMultilevel"/>
    <w:tmpl w:val="68227AEA"/>
    <w:lvl w:ilvl="0" w:tplc="74EC26EE">
      <w:start w:val="1"/>
      <w:numFmt w:val="lowerLetter"/>
      <w:lvlText w:val="%1)"/>
      <w:lvlJc w:val="left"/>
      <w:pPr>
        <w:ind w:left="1080" w:hanging="360"/>
      </w:pPr>
      <w:rPr>
        <w:rFonts w:hint="default"/>
      </w:rPr>
    </w:lvl>
    <w:lvl w:ilvl="1" w:tplc="04150001">
      <w:start w:val="1"/>
      <w:numFmt w:val="bullet"/>
      <w:lvlText w:val=""/>
      <w:lvlJc w:val="left"/>
      <w:pPr>
        <w:ind w:left="1800" w:hanging="360"/>
      </w:pPr>
      <w:rPr>
        <w:rFonts w:ascii="Symbol" w:hAnsi="Symbol"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4F6F1EC8"/>
    <w:multiLevelType w:val="hybridMultilevel"/>
    <w:tmpl w:val="D20819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55266AE6"/>
    <w:multiLevelType w:val="hybridMultilevel"/>
    <w:tmpl w:val="5584FEB6"/>
    <w:lvl w:ilvl="0" w:tplc="ACCED90C">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4" w15:restartNumberingAfterBreak="0">
    <w:nsid w:val="57C30C92"/>
    <w:multiLevelType w:val="hybridMultilevel"/>
    <w:tmpl w:val="9F0AB620"/>
    <w:lvl w:ilvl="0" w:tplc="998885E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A621890"/>
    <w:multiLevelType w:val="hybridMultilevel"/>
    <w:tmpl w:val="E45C5A4C"/>
    <w:lvl w:ilvl="0" w:tplc="9DC03EF2">
      <w:start w:val="1"/>
      <w:numFmt w:val="bullet"/>
      <w:lvlText w:val=""/>
      <w:lvlJc w:val="left"/>
      <w:pPr>
        <w:ind w:left="1506" w:hanging="360"/>
      </w:pPr>
      <w:rPr>
        <w:rFonts w:ascii="Symbol" w:hAnsi="Symbol" w:hint="default"/>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36" w15:restartNumberingAfterBreak="0">
    <w:nsid w:val="5DD62D78"/>
    <w:multiLevelType w:val="hybridMultilevel"/>
    <w:tmpl w:val="0602BCFC"/>
    <w:lvl w:ilvl="0" w:tplc="0415000F">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FBC05ED"/>
    <w:multiLevelType w:val="hybridMultilevel"/>
    <w:tmpl w:val="14985DE0"/>
    <w:lvl w:ilvl="0" w:tplc="E3747772">
      <w:start w:val="1"/>
      <w:numFmt w:val="bullet"/>
      <w:lvlText w:val=""/>
      <w:lvlJc w:val="left"/>
      <w:pPr>
        <w:ind w:left="720" w:hanging="360"/>
      </w:pPr>
      <w:rPr>
        <w:rFonts w:ascii="Symbol" w:hAnsi="Symbol" w:hint="default"/>
      </w:rPr>
    </w:lvl>
    <w:lvl w:ilvl="1" w:tplc="BDF01C86">
      <w:start w:val="1"/>
      <w:numFmt w:val="bullet"/>
      <w:lvlText w:val="o"/>
      <w:lvlJc w:val="left"/>
      <w:pPr>
        <w:ind w:left="1440" w:hanging="360"/>
      </w:pPr>
      <w:rPr>
        <w:rFonts w:ascii="Courier New" w:hAnsi="Courier New" w:hint="default"/>
      </w:rPr>
    </w:lvl>
    <w:lvl w:ilvl="2" w:tplc="B5D8AB96">
      <w:start w:val="1"/>
      <w:numFmt w:val="bullet"/>
      <w:lvlText w:val=""/>
      <w:lvlJc w:val="left"/>
      <w:pPr>
        <w:ind w:left="2160" w:hanging="360"/>
      </w:pPr>
      <w:rPr>
        <w:rFonts w:ascii="Wingdings" w:hAnsi="Wingdings" w:hint="default"/>
      </w:rPr>
    </w:lvl>
    <w:lvl w:ilvl="3" w:tplc="2B2A578E">
      <w:start w:val="1"/>
      <w:numFmt w:val="bullet"/>
      <w:lvlText w:val=""/>
      <w:lvlJc w:val="left"/>
      <w:pPr>
        <w:ind w:left="2880" w:hanging="360"/>
      </w:pPr>
      <w:rPr>
        <w:rFonts w:ascii="Symbol" w:hAnsi="Symbol" w:hint="default"/>
      </w:rPr>
    </w:lvl>
    <w:lvl w:ilvl="4" w:tplc="3D8460C6">
      <w:start w:val="1"/>
      <w:numFmt w:val="bullet"/>
      <w:lvlText w:val="o"/>
      <w:lvlJc w:val="left"/>
      <w:pPr>
        <w:ind w:left="3600" w:hanging="360"/>
      </w:pPr>
      <w:rPr>
        <w:rFonts w:ascii="Courier New" w:hAnsi="Courier New" w:hint="default"/>
      </w:rPr>
    </w:lvl>
    <w:lvl w:ilvl="5" w:tplc="1FD0DC42">
      <w:start w:val="1"/>
      <w:numFmt w:val="bullet"/>
      <w:lvlText w:val=""/>
      <w:lvlJc w:val="left"/>
      <w:pPr>
        <w:ind w:left="4320" w:hanging="360"/>
      </w:pPr>
      <w:rPr>
        <w:rFonts w:ascii="Wingdings" w:hAnsi="Wingdings" w:hint="default"/>
      </w:rPr>
    </w:lvl>
    <w:lvl w:ilvl="6" w:tplc="7A408DF4">
      <w:start w:val="1"/>
      <w:numFmt w:val="bullet"/>
      <w:lvlText w:val=""/>
      <w:lvlJc w:val="left"/>
      <w:pPr>
        <w:ind w:left="5040" w:hanging="360"/>
      </w:pPr>
      <w:rPr>
        <w:rFonts w:ascii="Symbol" w:hAnsi="Symbol" w:hint="default"/>
      </w:rPr>
    </w:lvl>
    <w:lvl w:ilvl="7" w:tplc="655E2FF6">
      <w:start w:val="1"/>
      <w:numFmt w:val="bullet"/>
      <w:lvlText w:val="o"/>
      <w:lvlJc w:val="left"/>
      <w:pPr>
        <w:ind w:left="5760" w:hanging="360"/>
      </w:pPr>
      <w:rPr>
        <w:rFonts w:ascii="Courier New" w:hAnsi="Courier New" w:hint="default"/>
      </w:rPr>
    </w:lvl>
    <w:lvl w:ilvl="8" w:tplc="547EF378">
      <w:start w:val="1"/>
      <w:numFmt w:val="bullet"/>
      <w:lvlText w:val=""/>
      <w:lvlJc w:val="left"/>
      <w:pPr>
        <w:ind w:left="6480" w:hanging="360"/>
      </w:pPr>
      <w:rPr>
        <w:rFonts w:ascii="Wingdings" w:hAnsi="Wingdings" w:hint="default"/>
      </w:rPr>
    </w:lvl>
  </w:abstractNum>
  <w:abstractNum w:abstractNumId="38" w15:restartNumberingAfterBreak="0">
    <w:nsid w:val="60E910DC"/>
    <w:multiLevelType w:val="hybridMultilevel"/>
    <w:tmpl w:val="1062C3C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486AF59"/>
    <w:multiLevelType w:val="hybridMultilevel"/>
    <w:tmpl w:val="38B27B0A"/>
    <w:lvl w:ilvl="0" w:tplc="A12C9704">
      <w:start w:val="1"/>
      <w:numFmt w:val="bullet"/>
      <w:lvlText w:val=""/>
      <w:lvlJc w:val="left"/>
      <w:pPr>
        <w:ind w:left="720" w:hanging="360"/>
      </w:pPr>
      <w:rPr>
        <w:rFonts w:ascii="Symbol" w:hAnsi="Symbol" w:hint="default"/>
      </w:rPr>
    </w:lvl>
    <w:lvl w:ilvl="1" w:tplc="E28CC9E6">
      <w:start w:val="1"/>
      <w:numFmt w:val="bullet"/>
      <w:lvlText w:val="o"/>
      <w:lvlJc w:val="left"/>
      <w:pPr>
        <w:ind w:left="1440" w:hanging="360"/>
      </w:pPr>
      <w:rPr>
        <w:rFonts w:ascii="Courier New" w:hAnsi="Courier New" w:hint="default"/>
      </w:rPr>
    </w:lvl>
    <w:lvl w:ilvl="2" w:tplc="1FE4B20A">
      <w:start w:val="1"/>
      <w:numFmt w:val="bullet"/>
      <w:lvlText w:val=""/>
      <w:lvlJc w:val="left"/>
      <w:pPr>
        <w:ind w:left="2160" w:hanging="360"/>
      </w:pPr>
      <w:rPr>
        <w:rFonts w:ascii="Wingdings" w:hAnsi="Wingdings" w:hint="default"/>
      </w:rPr>
    </w:lvl>
    <w:lvl w:ilvl="3" w:tplc="A6FEE01C">
      <w:start w:val="1"/>
      <w:numFmt w:val="bullet"/>
      <w:lvlText w:val=""/>
      <w:lvlJc w:val="left"/>
      <w:pPr>
        <w:ind w:left="2880" w:hanging="360"/>
      </w:pPr>
      <w:rPr>
        <w:rFonts w:ascii="Symbol" w:hAnsi="Symbol" w:hint="default"/>
      </w:rPr>
    </w:lvl>
    <w:lvl w:ilvl="4" w:tplc="304AD7C8">
      <w:start w:val="1"/>
      <w:numFmt w:val="bullet"/>
      <w:lvlText w:val="o"/>
      <w:lvlJc w:val="left"/>
      <w:pPr>
        <w:ind w:left="3600" w:hanging="360"/>
      </w:pPr>
      <w:rPr>
        <w:rFonts w:ascii="Courier New" w:hAnsi="Courier New" w:hint="default"/>
      </w:rPr>
    </w:lvl>
    <w:lvl w:ilvl="5" w:tplc="9ECECA62">
      <w:start w:val="1"/>
      <w:numFmt w:val="bullet"/>
      <w:lvlText w:val=""/>
      <w:lvlJc w:val="left"/>
      <w:pPr>
        <w:ind w:left="4320" w:hanging="360"/>
      </w:pPr>
      <w:rPr>
        <w:rFonts w:ascii="Wingdings" w:hAnsi="Wingdings" w:hint="default"/>
      </w:rPr>
    </w:lvl>
    <w:lvl w:ilvl="6" w:tplc="CF322DBA">
      <w:start w:val="1"/>
      <w:numFmt w:val="bullet"/>
      <w:lvlText w:val=""/>
      <w:lvlJc w:val="left"/>
      <w:pPr>
        <w:ind w:left="5040" w:hanging="360"/>
      </w:pPr>
      <w:rPr>
        <w:rFonts w:ascii="Symbol" w:hAnsi="Symbol" w:hint="default"/>
      </w:rPr>
    </w:lvl>
    <w:lvl w:ilvl="7" w:tplc="A59857D8">
      <w:start w:val="1"/>
      <w:numFmt w:val="bullet"/>
      <w:lvlText w:val="o"/>
      <w:lvlJc w:val="left"/>
      <w:pPr>
        <w:ind w:left="5760" w:hanging="360"/>
      </w:pPr>
      <w:rPr>
        <w:rFonts w:ascii="Courier New" w:hAnsi="Courier New" w:hint="default"/>
      </w:rPr>
    </w:lvl>
    <w:lvl w:ilvl="8" w:tplc="7214CD3C">
      <w:start w:val="1"/>
      <w:numFmt w:val="bullet"/>
      <w:lvlText w:val=""/>
      <w:lvlJc w:val="left"/>
      <w:pPr>
        <w:ind w:left="6480" w:hanging="360"/>
      </w:pPr>
      <w:rPr>
        <w:rFonts w:ascii="Wingdings" w:hAnsi="Wingdings" w:hint="default"/>
      </w:rPr>
    </w:lvl>
  </w:abstractNum>
  <w:abstractNum w:abstractNumId="40" w15:restartNumberingAfterBreak="0">
    <w:nsid w:val="698E4494"/>
    <w:multiLevelType w:val="hybridMultilevel"/>
    <w:tmpl w:val="13BC6EC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69B46A5E"/>
    <w:multiLevelType w:val="hybridMultilevel"/>
    <w:tmpl w:val="D6DAF0F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6C4E3077"/>
    <w:multiLevelType w:val="hybridMultilevel"/>
    <w:tmpl w:val="22CC41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6C71AB89"/>
    <w:multiLevelType w:val="hybridMultilevel"/>
    <w:tmpl w:val="3640905C"/>
    <w:lvl w:ilvl="0" w:tplc="BAA627FE">
      <w:start w:val="1"/>
      <w:numFmt w:val="bullet"/>
      <w:lvlText w:val=""/>
      <w:lvlJc w:val="left"/>
      <w:pPr>
        <w:ind w:left="720" w:hanging="360"/>
      </w:pPr>
      <w:rPr>
        <w:rFonts w:ascii="Symbol" w:hAnsi="Symbol" w:hint="default"/>
      </w:rPr>
    </w:lvl>
    <w:lvl w:ilvl="1" w:tplc="BF9E897C">
      <w:start w:val="1"/>
      <w:numFmt w:val="bullet"/>
      <w:lvlText w:val="o"/>
      <w:lvlJc w:val="left"/>
      <w:pPr>
        <w:ind w:left="1440" w:hanging="360"/>
      </w:pPr>
      <w:rPr>
        <w:rFonts w:ascii="Courier New" w:hAnsi="Courier New" w:hint="default"/>
      </w:rPr>
    </w:lvl>
    <w:lvl w:ilvl="2" w:tplc="E77033D8">
      <w:start w:val="1"/>
      <w:numFmt w:val="bullet"/>
      <w:lvlText w:val=""/>
      <w:lvlJc w:val="left"/>
      <w:pPr>
        <w:ind w:left="2160" w:hanging="360"/>
      </w:pPr>
      <w:rPr>
        <w:rFonts w:ascii="Wingdings" w:hAnsi="Wingdings" w:hint="default"/>
      </w:rPr>
    </w:lvl>
    <w:lvl w:ilvl="3" w:tplc="6A4C5F6A">
      <w:start w:val="1"/>
      <w:numFmt w:val="bullet"/>
      <w:lvlText w:val=""/>
      <w:lvlJc w:val="left"/>
      <w:pPr>
        <w:ind w:left="2880" w:hanging="360"/>
      </w:pPr>
      <w:rPr>
        <w:rFonts w:ascii="Symbol" w:hAnsi="Symbol" w:hint="default"/>
      </w:rPr>
    </w:lvl>
    <w:lvl w:ilvl="4" w:tplc="C0D07BD6">
      <w:start w:val="1"/>
      <w:numFmt w:val="bullet"/>
      <w:lvlText w:val="o"/>
      <w:lvlJc w:val="left"/>
      <w:pPr>
        <w:ind w:left="3600" w:hanging="360"/>
      </w:pPr>
      <w:rPr>
        <w:rFonts w:ascii="Courier New" w:hAnsi="Courier New" w:hint="default"/>
      </w:rPr>
    </w:lvl>
    <w:lvl w:ilvl="5" w:tplc="61D6A2FE">
      <w:start w:val="1"/>
      <w:numFmt w:val="bullet"/>
      <w:lvlText w:val=""/>
      <w:lvlJc w:val="left"/>
      <w:pPr>
        <w:ind w:left="4320" w:hanging="360"/>
      </w:pPr>
      <w:rPr>
        <w:rFonts w:ascii="Wingdings" w:hAnsi="Wingdings" w:hint="default"/>
      </w:rPr>
    </w:lvl>
    <w:lvl w:ilvl="6" w:tplc="7ACC80D6">
      <w:start w:val="1"/>
      <w:numFmt w:val="bullet"/>
      <w:lvlText w:val=""/>
      <w:lvlJc w:val="left"/>
      <w:pPr>
        <w:ind w:left="5040" w:hanging="360"/>
      </w:pPr>
      <w:rPr>
        <w:rFonts w:ascii="Symbol" w:hAnsi="Symbol" w:hint="default"/>
      </w:rPr>
    </w:lvl>
    <w:lvl w:ilvl="7" w:tplc="1EDEB592">
      <w:start w:val="1"/>
      <w:numFmt w:val="bullet"/>
      <w:lvlText w:val="o"/>
      <w:lvlJc w:val="left"/>
      <w:pPr>
        <w:ind w:left="5760" w:hanging="360"/>
      </w:pPr>
      <w:rPr>
        <w:rFonts w:ascii="Courier New" w:hAnsi="Courier New" w:hint="default"/>
      </w:rPr>
    </w:lvl>
    <w:lvl w:ilvl="8" w:tplc="2BFCBCBE">
      <w:start w:val="1"/>
      <w:numFmt w:val="bullet"/>
      <w:lvlText w:val=""/>
      <w:lvlJc w:val="left"/>
      <w:pPr>
        <w:ind w:left="6480" w:hanging="360"/>
      </w:pPr>
      <w:rPr>
        <w:rFonts w:ascii="Wingdings" w:hAnsi="Wingdings" w:hint="default"/>
      </w:rPr>
    </w:lvl>
  </w:abstractNum>
  <w:abstractNum w:abstractNumId="44" w15:restartNumberingAfterBreak="0">
    <w:nsid w:val="6D7CE13A"/>
    <w:multiLevelType w:val="hybridMultilevel"/>
    <w:tmpl w:val="CB5C3AF4"/>
    <w:lvl w:ilvl="0" w:tplc="2CD0A42E">
      <w:start w:val="1"/>
      <w:numFmt w:val="bullet"/>
      <w:lvlText w:val=""/>
      <w:lvlJc w:val="left"/>
      <w:pPr>
        <w:ind w:left="720" w:hanging="360"/>
      </w:pPr>
      <w:rPr>
        <w:rFonts w:ascii="Symbol" w:hAnsi="Symbol" w:hint="default"/>
      </w:rPr>
    </w:lvl>
    <w:lvl w:ilvl="1" w:tplc="EF52AF2C">
      <w:start w:val="1"/>
      <w:numFmt w:val="bullet"/>
      <w:lvlText w:val="o"/>
      <w:lvlJc w:val="left"/>
      <w:pPr>
        <w:ind w:left="1440" w:hanging="360"/>
      </w:pPr>
      <w:rPr>
        <w:rFonts w:ascii="Courier New" w:hAnsi="Courier New" w:hint="default"/>
      </w:rPr>
    </w:lvl>
    <w:lvl w:ilvl="2" w:tplc="AD4E114E">
      <w:start w:val="1"/>
      <w:numFmt w:val="bullet"/>
      <w:lvlText w:val=""/>
      <w:lvlJc w:val="left"/>
      <w:pPr>
        <w:ind w:left="2160" w:hanging="360"/>
      </w:pPr>
      <w:rPr>
        <w:rFonts w:ascii="Wingdings" w:hAnsi="Wingdings" w:hint="default"/>
      </w:rPr>
    </w:lvl>
    <w:lvl w:ilvl="3" w:tplc="36CC786E">
      <w:start w:val="1"/>
      <w:numFmt w:val="bullet"/>
      <w:lvlText w:val=""/>
      <w:lvlJc w:val="left"/>
      <w:pPr>
        <w:ind w:left="2880" w:hanging="360"/>
      </w:pPr>
      <w:rPr>
        <w:rFonts w:ascii="Symbol" w:hAnsi="Symbol" w:hint="default"/>
      </w:rPr>
    </w:lvl>
    <w:lvl w:ilvl="4" w:tplc="77F22312">
      <w:start w:val="1"/>
      <w:numFmt w:val="bullet"/>
      <w:lvlText w:val="o"/>
      <w:lvlJc w:val="left"/>
      <w:pPr>
        <w:ind w:left="3600" w:hanging="360"/>
      </w:pPr>
      <w:rPr>
        <w:rFonts w:ascii="Courier New" w:hAnsi="Courier New" w:hint="default"/>
      </w:rPr>
    </w:lvl>
    <w:lvl w:ilvl="5" w:tplc="BBC2AB5C">
      <w:start w:val="1"/>
      <w:numFmt w:val="bullet"/>
      <w:lvlText w:val=""/>
      <w:lvlJc w:val="left"/>
      <w:pPr>
        <w:ind w:left="4320" w:hanging="360"/>
      </w:pPr>
      <w:rPr>
        <w:rFonts w:ascii="Wingdings" w:hAnsi="Wingdings" w:hint="default"/>
      </w:rPr>
    </w:lvl>
    <w:lvl w:ilvl="6" w:tplc="63A6681A">
      <w:start w:val="1"/>
      <w:numFmt w:val="bullet"/>
      <w:lvlText w:val=""/>
      <w:lvlJc w:val="left"/>
      <w:pPr>
        <w:ind w:left="5040" w:hanging="360"/>
      </w:pPr>
      <w:rPr>
        <w:rFonts w:ascii="Symbol" w:hAnsi="Symbol" w:hint="default"/>
      </w:rPr>
    </w:lvl>
    <w:lvl w:ilvl="7" w:tplc="074C6638">
      <w:start w:val="1"/>
      <w:numFmt w:val="bullet"/>
      <w:lvlText w:val="o"/>
      <w:lvlJc w:val="left"/>
      <w:pPr>
        <w:ind w:left="5760" w:hanging="360"/>
      </w:pPr>
      <w:rPr>
        <w:rFonts w:ascii="Courier New" w:hAnsi="Courier New" w:hint="default"/>
      </w:rPr>
    </w:lvl>
    <w:lvl w:ilvl="8" w:tplc="072803A4">
      <w:start w:val="1"/>
      <w:numFmt w:val="bullet"/>
      <w:lvlText w:val=""/>
      <w:lvlJc w:val="left"/>
      <w:pPr>
        <w:ind w:left="6480" w:hanging="360"/>
      </w:pPr>
      <w:rPr>
        <w:rFonts w:ascii="Wingdings" w:hAnsi="Wingdings" w:hint="default"/>
      </w:rPr>
    </w:lvl>
  </w:abstractNum>
  <w:abstractNum w:abstractNumId="45" w15:restartNumberingAfterBreak="0">
    <w:nsid w:val="6E9526D8"/>
    <w:multiLevelType w:val="hybridMultilevel"/>
    <w:tmpl w:val="F058258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6F851B58"/>
    <w:multiLevelType w:val="hybridMultilevel"/>
    <w:tmpl w:val="5BD2E610"/>
    <w:lvl w:ilvl="0" w:tplc="73421EEE">
      <w:start w:val="1"/>
      <w:numFmt w:val="decimal"/>
      <w:lvlText w:val="%1."/>
      <w:lvlJc w:val="left"/>
      <w:pPr>
        <w:ind w:left="786" w:hanging="360"/>
      </w:pPr>
      <w:rPr>
        <w:rFonts w:hint="default"/>
        <w:b/>
        <w:bCs/>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7" w15:restartNumberingAfterBreak="0">
    <w:nsid w:val="72D0B0C6"/>
    <w:multiLevelType w:val="hybridMultilevel"/>
    <w:tmpl w:val="F5324564"/>
    <w:lvl w:ilvl="0" w:tplc="8E028DBA">
      <w:start w:val="1"/>
      <w:numFmt w:val="bullet"/>
      <w:lvlText w:val=""/>
      <w:lvlJc w:val="left"/>
      <w:pPr>
        <w:ind w:left="720" w:hanging="360"/>
      </w:pPr>
      <w:rPr>
        <w:rFonts w:ascii="Symbol" w:hAnsi="Symbol" w:hint="default"/>
      </w:rPr>
    </w:lvl>
    <w:lvl w:ilvl="1" w:tplc="9252CEC8">
      <w:start w:val="1"/>
      <w:numFmt w:val="bullet"/>
      <w:lvlText w:val="o"/>
      <w:lvlJc w:val="left"/>
      <w:pPr>
        <w:ind w:left="1440" w:hanging="360"/>
      </w:pPr>
      <w:rPr>
        <w:rFonts w:ascii="Courier New" w:hAnsi="Courier New" w:hint="default"/>
      </w:rPr>
    </w:lvl>
    <w:lvl w:ilvl="2" w:tplc="84D8B136">
      <w:start w:val="1"/>
      <w:numFmt w:val="bullet"/>
      <w:lvlText w:val=""/>
      <w:lvlJc w:val="left"/>
      <w:pPr>
        <w:ind w:left="2160" w:hanging="360"/>
      </w:pPr>
      <w:rPr>
        <w:rFonts w:ascii="Wingdings" w:hAnsi="Wingdings" w:hint="default"/>
      </w:rPr>
    </w:lvl>
    <w:lvl w:ilvl="3" w:tplc="D4AA04EC">
      <w:start w:val="1"/>
      <w:numFmt w:val="bullet"/>
      <w:lvlText w:val=""/>
      <w:lvlJc w:val="left"/>
      <w:pPr>
        <w:ind w:left="2880" w:hanging="360"/>
      </w:pPr>
      <w:rPr>
        <w:rFonts w:ascii="Symbol" w:hAnsi="Symbol" w:hint="default"/>
      </w:rPr>
    </w:lvl>
    <w:lvl w:ilvl="4" w:tplc="347CECFA">
      <w:start w:val="1"/>
      <w:numFmt w:val="bullet"/>
      <w:lvlText w:val="o"/>
      <w:lvlJc w:val="left"/>
      <w:pPr>
        <w:ind w:left="3600" w:hanging="360"/>
      </w:pPr>
      <w:rPr>
        <w:rFonts w:ascii="Courier New" w:hAnsi="Courier New" w:hint="default"/>
      </w:rPr>
    </w:lvl>
    <w:lvl w:ilvl="5" w:tplc="D4FC79E8">
      <w:start w:val="1"/>
      <w:numFmt w:val="bullet"/>
      <w:lvlText w:val=""/>
      <w:lvlJc w:val="left"/>
      <w:pPr>
        <w:ind w:left="4320" w:hanging="360"/>
      </w:pPr>
      <w:rPr>
        <w:rFonts w:ascii="Wingdings" w:hAnsi="Wingdings" w:hint="default"/>
      </w:rPr>
    </w:lvl>
    <w:lvl w:ilvl="6" w:tplc="609CA596">
      <w:start w:val="1"/>
      <w:numFmt w:val="bullet"/>
      <w:lvlText w:val=""/>
      <w:lvlJc w:val="left"/>
      <w:pPr>
        <w:ind w:left="5040" w:hanging="360"/>
      </w:pPr>
      <w:rPr>
        <w:rFonts w:ascii="Symbol" w:hAnsi="Symbol" w:hint="default"/>
      </w:rPr>
    </w:lvl>
    <w:lvl w:ilvl="7" w:tplc="E19E010E">
      <w:start w:val="1"/>
      <w:numFmt w:val="bullet"/>
      <w:lvlText w:val="o"/>
      <w:lvlJc w:val="left"/>
      <w:pPr>
        <w:ind w:left="5760" w:hanging="360"/>
      </w:pPr>
      <w:rPr>
        <w:rFonts w:ascii="Courier New" w:hAnsi="Courier New" w:hint="default"/>
      </w:rPr>
    </w:lvl>
    <w:lvl w:ilvl="8" w:tplc="E856E284">
      <w:start w:val="1"/>
      <w:numFmt w:val="bullet"/>
      <w:lvlText w:val=""/>
      <w:lvlJc w:val="left"/>
      <w:pPr>
        <w:ind w:left="6480" w:hanging="360"/>
      </w:pPr>
      <w:rPr>
        <w:rFonts w:ascii="Wingdings" w:hAnsi="Wingdings" w:hint="default"/>
      </w:rPr>
    </w:lvl>
  </w:abstractNum>
  <w:abstractNum w:abstractNumId="48" w15:restartNumberingAfterBreak="0">
    <w:nsid w:val="78C3375B"/>
    <w:multiLevelType w:val="hybridMultilevel"/>
    <w:tmpl w:val="7406AAB6"/>
    <w:lvl w:ilvl="0" w:tplc="B9BA9F12">
      <w:start w:val="1"/>
      <w:numFmt w:val="bullet"/>
      <w:lvlText w:val=""/>
      <w:lvlJc w:val="left"/>
      <w:pPr>
        <w:ind w:left="720" w:hanging="360"/>
      </w:pPr>
      <w:rPr>
        <w:rFonts w:ascii="Symbol" w:hAnsi="Symbol" w:hint="default"/>
      </w:rPr>
    </w:lvl>
    <w:lvl w:ilvl="1" w:tplc="24CCEC50">
      <w:start w:val="1"/>
      <w:numFmt w:val="bullet"/>
      <w:lvlText w:val="o"/>
      <w:lvlJc w:val="left"/>
      <w:pPr>
        <w:ind w:left="1440" w:hanging="360"/>
      </w:pPr>
      <w:rPr>
        <w:rFonts w:ascii="Courier New" w:hAnsi="Courier New" w:hint="default"/>
      </w:rPr>
    </w:lvl>
    <w:lvl w:ilvl="2" w:tplc="59D0FE92">
      <w:start w:val="1"/>
      <w:numFmt w:val="bullet"/>
      <w:lvlText w:val=""/>
      <w:lvlJc w:val="left"/>
      <w:pPr>
        <w:ind w:left="2160" w:hanging="360"/>
      </w:pPr>
      <w:rPr>
        <w:rFonts w:ascii="Wingdings" w:hAnsi="Wingdings" w:hint="default"/>
      </w:rPr>
    </w:lvl>
    <w:lvl w:ilvl="3" w:tplc="AE5C937C">
      <w:start w:val="1"/>
      <w:numFmt w:val="bullet"/>
      <w:lvlText w:val=""/>
      <w:lvlJc w:val="left"/>
      <w:pPr>
        <w:ind w:left="2880" w:hanging="360"/>
      </w:pPr>
      <w:rPr>
        <w:rFonts w:ascii="Symbol" w:hAnsi="Symbol" w:hint="default"/>
      </w:rPr>
    </w:lvl>
    <w:lvl w:ilvl="4" w:tplc="8C785D1E">
      <w:start w:val="1"/>
      <w:numFmt w:val="bullet"/>
      <w:lvlText w:val="o"/>
      <w:lvlJc w:val="left"/>
      <w:pPr>
        <w:ind w:left="3600" w:hanging="360"/>
      </w:pPr>
      <w:rPr>
        <w:rFonts w:ascii="Courier New" w:hAnsi="Courier New" w:hint="default"/>
      </w:rPr>
    </w:lvl>
    <w:lvl w:ilvl="5" w:tplc="DB88AFDA">
      <w:start w:val="1"/>
      <w:numFmt w:val="bullet"/>
      <w:lvlText w:val=""/>
      <w:lvlJc w:val="left"/>
      <w:pPr>
        <w:ind w:left="4320" w:hanging="360"/>
      </w:pPr>
      <w:rPr>
        <w:rFonts w:ascii="Wingdings" w:hAnsi="Wingdings" w:hint="default"/>
      </w:rPr>
    </w:lvl>
    <w:lvl w:ilvl="6" w:tplc="D6AAB31A">
      <w:start w:val="1"/>
      <w:numFmt w:val="bullet"/>
      <w:lvlText w:val=""/>
      <w:lvlJc w:val="left"/>
      <w:pPr>
        <w:ind w:left="5040" w:hanging="360"/>
      </w:pPr>
      <w:rPr>
        <w:rFonts w:ascii="Symbol" w:hAnsi="Symbol" w:hint="default"/>
      </w:rPr>
    </w:lvl>
    <w:lvl w:ilvl="7" w:tplc="72F47854">
      <w:start w:val="1"/>
      <w:numFmt w:val="bullet"/>
      <w:lvlText w:val="o"/>
      <w:lvlJc w:val="left"/>
      <w:pPr>
        <w:ind w:left="5760" w:hanging="360"/>
      </w:pPr>
      <w:rPr>
        <w:rFonts w:ascii="Courier New" w:hAnsi="Courier New" w:hint="default"/>
      </w:rPr>
    </w:lvl>
    <w:lvl w:ilvl="8" w:tplc="8F789622">
      <w:start w:val="1"/>
      <w:numFmt w:val="bullet"/>
      <w:lvlText w:val=""/>
      <w:lvlJc w:val="left"/>
      <w:pPr>
        <w:ind w:left="6480" w:hanging="360"/>
      </w:pPr>
      <w:rPr>
        <w:rFonts w:ascii="Wingdings" w:hAnsi="Wingdings" w:hint="default"/>
      </w:rPr>
    </w:lvl>
  </w:abstractNum>
  <w:abstractNum w:abstractNumId="49" w15:restartNumberingAfterBreak="0">
    <w:nsid w:val="7B8038E4"/>
    <w:multiLevelType w:val="hybridMultilevel"/>
    <w:tmpl w:val="45124F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133593029">
    <w:abstractNumId w:val="34"/>
  </w:num>
  <w:num w:numId="2" w16cid:durableId="203520820">
    <w:abstractNumId w:val="38"/>
  </w:num>
  <w:num w:numId="3" w16cid:durableId="309946707">
    <w:abstractNumId w:val="3"/>
  </w:num>
  <w:num w:numId="4" w16cid:durableId="1832867508">
    <w:abstractNumId w:val="27"/>
  </w:num>
  <w:num w:numId="5" w16cid:durableId="2004432817">
    <w:abstractNumId w:val="13"/>
  </w:num>
  <w:num w:numId="6" w16cid:durableId="1617061263">
    <w:abstractNumId w:val="44"/>
  </w:num>
  <w:num w:numId="7" w16cid:durableId="1729761241">
    <w:abstractNumId w:val="39"/>
  </w:num>
  <w:num w:numId="8" w16cid:durableId="1809936805">
    <w:abstractNumId w:val="48"/>
  </w:num>
  <w:num w:numId="9" w16cid:durableId="142161722">
    <w:abstractNumId w:val="5"/>
  </w:num>
  <w:num w:numId="10" w16cid:durableId="1326081423">
    <w:abstractNumId w:val="1"/>
  </w:num>
  <w:num w:numId="11" w16cid:durableId="1690981465">
    <w:abstractNumId w:val="37"/>
  </w:num>
  <w:num w:numId="12" w16cid:durableId="890842118">
    <w:abstractNumId w:val="47"/>
  </w:num>
  <w:num w:numId="13" w16cid:durableId="1155955412">
    <w:abstractNumId w:val="43"/>
  </w:num>
  <w:num w:numId="14" w16cid:durableId="1478915797">
    <w:abstractNumId w:val="28"/>
  </w:num>
  <w:num w:numId="15" w16cid:durableId="1419718003">
    <w:abstractNumId w:val="8"/>
  </w:num>
  <w:num w:numId="16" w16cid:durableId="2064794003">
    <w:abstractNumId w:val="41"/>
  </w:num>
  <w:num w:numId="17" w16cid:durableId="875502682">
    <w:abstractNumId w:val="29"/>
  </w:num>
  <w:num w:numId="18" w16cid:durableId="522087866">
    <w:abstractNumId w:val="0"/>
  </w:num>
  <w:num w:numId="19" w16cid:durableId="849218234">
    <w:abstractNumId w:val="22"/>
  </w:num>
  <w:num w:numId="20" w16cid:durableId="236747616">
    <w:abstractNumId w:val="9"/>
  </w:num>
  <w:num w:numId="21" w16cid:durableId="1536309063">
    <w:abstractNumId w:val="49"/>
  </w:num>
  <w:num w:numId="22" w16cid:durableId="1540781897">
    <w:abstractNumId w:val="2"/>
  </w:num>
  <w:num w:numId="23" w16cid:durableId="409425528">
    <w:abstractNumId w:val="17"/>
  </w:num>
  <w:num w:numId="24" w16cid:durableId="2001619172">
    <w:abstractNumId w:val="42"/>
  </w:num>
  <w:num w:numId="25" w16cid:durableId="574435495">
    <w:abstractNumId w:val="23"/>
  </w:num>
  <w:num w:numId="26" w16cid:durableId="1461996030">
    <w:abstractNumId w:val="14"/>
  </w:num>
  <w:num w:numId="27" w16cid:durableId="253755620">
    <w:abstractNumId w:val="24"/>
  </w:num>
  <w:num w:numId="28" w16cid:durableId="62800536">
    <w:abstractNumId w:val="32"/>
  </w:num>
  <w:num w:numId="29" w16cid:durableId="1881698560">
    <w:abstractNumId w:val="40"/>
  </w:num>
  <w:num w:numId="30" w16cid:durableId="2128889362">
    <w:abstractNumId w:val="26"/>
  </w:num>
  <w:num w:numId="31" w16cid:durableId="1712269964">
    <w:abstractNumId w:val="45"/>
  </w:num>
  <w:num w:numId="32" w16cid:durableId="490415620">
    <w:abstractNumId w:val="25"/>
  </w:num>
  <w:num w:numId="33" w16cid:durableId="1570069086">
    <w:abstractNumId w:val="11"/>
  </w:num>
  <w:num w:numId="34" w16cid:durableId="487866692">
    <w:abstractNumId w:val="21"/>
  </w:num>
  <w:num w:numId="35" w16cid:durableId="489105147">
    <w:abstractNumId w:val="15"/>
  </w:num>
  <w:num w:numId="36" w16cid:durableId="1117532084">
    <w:abstractNumId w:val="16"/>
  </w:num>
  <w:num w:numId="37" w16cid:durableId="1645116289">
    <w:abstractNumId w:val="7"/>
  </w:num>
  <w:num w:numId="38" w16cid:durableId="569385586">
    <w:abstractNumId w:val="19"/>
  </w:num>
  <w:num w:numId="39" w16cid:durableId="1254052163">
    <w:abstractNumId w:val="31"/>
  </w:num>
  <w:num w:numId="40" w16cid:durableId="442724018">
    <w:abstractNumId w:val="46"/>
  </w:num>
  <w:num w:numId="41" w16cid:durableId="1135102112">
    <w:abstractNumId w:val="33"/>
  </w:num>
  <w:num w:numId="42" w16cid:durableId="1063871557">
    <w:abstractNumId w:val="4"/>
  </w:num>
  <w:num w:numId="43" w16cid:durableId="238565748">
    <w:abstractNumId w:val="30"/>
  </w:num>
  <w:num w:numId="44" w16cid:durableId="671223125">
    <w:abstractNumId w:val="20"/>
  </w:num>
  <w:num w:numId="45" w16cid:durableId="467742449">
    <w:abstractNumId w:val="12"/>
  </w:num>
  <w:num w:numId="46" w16cid:durableId="1912080957">
    <w:abstractNumId w:val="18"/>
  </w:num>
  <w:num w:numId="47" w16cid:durableId="169877111">
    <w:abstractNumId w:val="6"/>
  </w:num>
  <w:num w:numId="48" w16cid:durableId="347802172">
    <w:abstractNumId w:val="35"/>
  </w:num>
  <w:num w:numId="49" w16cid:durableId="704520991">
    <w:abstractNumId w:val="10"/>
  </w:num>
  <w:num w:numId="50" w16cid:durableId="1551915337">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6692"/>
    <w:rsid w:val="000B65E9"/>
    <w:rsid w:val="000C10CC"/>
    <w:rsid w:val="00152971"/>
    <w:rsid w:val="00167BC9"/>
    <w:rsid w:val="001845D6"/>
    <w:rsid w:val="001C2CC3"/>
    <w:rsid w:val="001C5961"/>
    <w:rsid w:val="00201573"/>
    <w:rsid w:val="0021740B"/>
    <w:rsid w:val="00220321"/>
    <w:rsid w:val="00233A68"/>
    <w:rsid w:val="002A0213"/>
    <w:rsid w:val="002B2A08"/>
    <w:rsid w:val="002B487D"/>
    <w:rsid w:val="003008F1"/>
    <w:rsid w:val="00322689"/>
    <w:rsid w:val="00353BBC"/>
    <w:rsid w:val="00356389"/>
    <w:rsid w:val="003573B4"/>
    <w:rsid w:val="00360E4B"/>
    <w:rsid w:val="003F6E2B"/>
    <w:rsid w:val="004C6D85"/>
    <w:rsid w:val="00526604"/>
    <w:rsid w:val="00537FD2"/>
    <w:rsid w:val="00583F8A"/>
    <w:rsid w:val="0059711A"/>
    <w:rsid w:val="005C385D"/>
    <w:rsid w:val="005E521A"/>
    <w:rsid w:val="00610D8A"/>
    <w:rsid w:val="00615015"/>
    <w:rsid w:val="0069007B"/>
    <w:rsid w:val="006C7D2C"/>
    <w:rsid w:val="006E4BB8"/>
    <w:rsid w:val="006F4A63"/>
    <w:rsid w:val="00782073"/>
    <w:rsid w:val="007C1BD2"/>
    <w:rsid w:val="007E1211"/>
    <w:rsid w:val="00826663"/>
    <w:rsid w:val="00842636"/>
    <w:rsid w:val="0085117A"/>
    <w:rsid w:val="00867759"/>
    <w:rsid w:val="008913D1"/>
    <w:rsid w:val="00895EF6"/>
    <w:rsid w:val="008A6FA6"/>
    <w:rsid w:val="008C2EE1"/>
    <w:rsid w:val="0091584A"/>
    <w:rsid w:val="00950E82"/>
    <w:rsid w:val="00975CB2"/>
    <w:rsid w:val="0099292F"/>
    <w:rsid w:val="009A7967"/>
    <w:rsid w:val="00A31853"/>
    <w:rsid w:val="00A74FAF"/>
    <w:rsid w:val="00A90E00"/>
    <w:rsid w:val="00A91CD0"/>
    <w:rsid w:val="00AE2559"/>
    <w:rsid w:val="00AE35C2"/>
    <w:rsid w:val="00B76692"/>
    <w:rsid w:val="00BD6EE9"/>
    <w:rsid w:val="00C01738"/>
    <w:rsid w:val="00C35F3F"/>
    <w:rsid w:val="00CA2D1C"/>
    <w:rsid w:val="00D531AE"/>
    <w:rsid w:val="00DC74A5"/>
    <w:rsid w:val="00E13B47"/>
    <w:rsid w:val="00E22629"/>
    <w:rsid w:val="00E933F7"/>
    <w:rsid w:val="00EA32FA"/>
    <w:rsid w:val="00EB5CDD"/>
    <w:rsid w:val="00ED4E7D"/>
    <w:rsid w:val="00F13AC4"/>
    <w:rsid w:val="00F9200A"/>
    <w:rsid w:val="00FC29C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C5D6F7"/>
  <w15:chartTrackingRefBased/>
  <w15:docId w15:val="{E3FE0633-6161-4B19-A990-30DA9C596E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D4E7D"/>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E2262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22629"/>
  </w:style>
  <w:style w:type="paragraph" w:styleId="Stopka">
    <w:name w:val="footer"/>
    <w:basedOn w:val="Normalny"/>
    <w:link w:val="StopkaZnak"/>
    <w:uiPriority w:val="99"/>
    <w:unhideWhenUsed/>
    <w:rsid w:val="00E2262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22629"/>
  </w:style>
  <w:style w:type="paragraph" w:styleId="Akapitzlist">
    <w:name w:val="List Paragraph"/>
    <w:aliases w:val="Akapit z listą BS,List Paragraph,Wypunktowanie,2 heading,A_wyliczenie,K-P_odwolanie,maz_wyliczenie,opis dzialania,Numerowanie,Kolorowa lista — akcent 11,sw tekst,L1,Bulleted list,lp1,Preambuła,Colorful Shading - Accent 31,Akapit z listą5"/>
    <w:basedOn w:val="Normalny"/>
    <w:link w:val="AkapitzlistZnak"/>
    <w:uiPriority w:val="34"/>
    <w:qFormat/>
    <w:rsid w:val="00C35F3F"/>
    <w:pPr>
      <w:ind w:left="720"/>
      <w:contextualSpacing/>
    </w:pPr>
  </w:style>
  <w:style w:type="paragraph" w:styleId="Zwykytekst">
    <w:name w:val="Plain Text"/>
    <w:basedOn w:val="Normalny"/>
    <w:link w:val="ZwykytekstZnak"/>
    <w:uiPriority w:val="99"/>
    <w:unhideWhenUsed/>
    <w:rsid w:val="00C35F3F"/>
    <w:pPr>
      <w:spacing w:after="0" w:line="240" w:lineRule="auto"/>
    </w:pPr>
    <w:rPr>
      <w:rFonts w:ascii="Calibri" w:eastAsia="SimSun" w:hAnsi="Calibri"/>
      <w:szCs w:val="21"/>
    </w:rPr>
  </w:style>
  <w:style w:type="character" w:customStyle="1" w:styleId="ZwykytekstZnak">
    <w:name w:val="Zwykły tekst Znak"/>
    <w:basedOn w:val="Domylnaczcionkaakapitu"/>
    <w:link w:val="Zwykytekst"/>
    <w:uiPriority w:val="99"/>
    <w:rsid w:val="00C35F3F"/>
    <w:rPr>
      <w:rFonts w:ascii="Calibri" w:eastAsia="SimSun" w:hAnsi="Calibri"/>
      <w:szCs w:val="21"/>
    </w:rPr>
  </w:style>
  <w:style w:type="paragraph" w:styleId="Bezodstpw">
    <w:name w:val="No Spacing"/>
    <w:uiPriority w:val="1"/>
    <w:qFormat/>
    <w:rsid w:val="00C35F3F"/>
    <w:pPr>
      <w:spacing w:after="0" w:line="240" w:lineRule="auto"/>
    </w:pPr>
    <w:rPr>
      <w:rFonts w:eastAsia="SimSun"/>
    </w:rPr>
  </w:style>
  <w:style w:type="table" w:styleId="Tabela-Siatka">
    <w:name w:val="Table Grid"/>
    <w:basedOn w:val="Standardowy"/>
    <w:uiPriority w:val="39"/>
    <w:rsid w:val="006C7D2C"/>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Akapit z listą BS Znak,List Paragraph Znak,Wypunktowanie Znak,2 heading Znak,A_wyliczenie Znak,K-P_odwolanie Znak,maz_wyliczenie Znak,opis dzialania Znak,Numerowanie Znak,Kolorowa lista — akcent 11 Znak,sw tekst Znak,L1 Znak,lp1 Znak"/>
    <w:link w:val="Akapitzlist"/>
    <w:uiPriority w:val="34"/>
    <w:qFormat/>
    <w:locked/>
    <w:rsid w:val="008C2E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9933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307</TotalTime>
  <Pages>1</Pages>
  <Words>9747</Words>
  <Characters>58488</Characters>
  <Application>Microsoft Office Word</Application>
  <DocSecurity>0</DocSecurity>
  <Lines>487</Lines>
  <Paragraphs>136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68099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Adrian Kapka</dc:creator>
  <cp:keywords/>
  <dc:description/>
  <cp:lastModifiedBy>KrzysztofSzpatusko</cp:lastModifiedBy>
  <cp:revision>37</cp:revision>
  <dcterms:created xsi:type="dcterms:W3CDTF">2024-10-14T08:46:00Z</dcterms:created>
  <dcterms:modified xsi:type="dcterms:W3CDTF">2026-03-02T12:49:00Z</dcterms:modified>
</cp:coreProperties>
</file>